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5B034" w14:textId="77777777" w:rsidR="001C045A" w:rsidRPr="00520F28" w:rsidRDefault="001C045A" w:rsidP="00E50075">
      <w:pPr>
        <w:jc w:val="left"/>
        <w:rPr>
          <w:rFonts w:ascii="Arial" w:hAnsi="Arial" w:cs="Arial"/>
          <w:b/>
          <w:szCs w:val="24"/>
          <w:lang w:val="de-DE"/>
        </w:rPr>
      </w:pPr>
    </w:p>
    <w:p w14:paraId="6FE5AE6D" w14:textId="77777777" w:rsidR="00B377F8" w:rsidRPr="00520F28" w:rsidRDefault="002D57C8" w:rsidP="00E50075">
      <w:pPr>
        <w:jc w:val="left"/>
        <w:rPr>
          <w:rFonts w:ascii="Arial" w:hAnsi="Arial" w:cs="Arial"/>
          <w:b/>
          <w:szCs w:val="24"/>
          <w:lang w:val="de-DE"/>
        </w:rPr>
      </w:pPr>
      <w:r w:rsidRPr="00520F28">
        <w:rPr>
          <w:rFonts w:ascii="Arial" w:hAnsi="Arial" w:cs="Arial"/>
          <w:b/>
          <w:szCs w:val="24"/>
          <w:lang w:val="de-DE"/>
        </w:rPr>
        <w:t xml:space="preserve"> </w:t>
      </w:r>
    </w:p>
    <w:p w14:paraId="59618F65" w14:textId="77777777" w:rsidR="000A466F" w:rsidRPr="00520F28" w:rsidRDefault="00F46275" w:rsidP="00990720">
      <w:pPr>
        <w:framePr w:w="2835" w:hSpace="181" w:wrap="around" w:vAnchor="page" w:hAnchor="page" w:x="7717" w:y="2209" w:anchorLock="1"/>
        <w:shd w:val="solid" w:color="FFFFFF" w:fill="FFFFFF"/>
        <w:rPr>
          <w:rFonts w:ascii="Arial" w:hAnsi="Arial" w:cs="Arial"/>
          <w:b/>
          <w:sz w:val="20"/>
          <w:lang w:val="de-DE"/>
        </w:rPr>
      </w:pPr>
      <w:r w:rsidRPr="00520F28">
        <w:rPr>
          <w:rFonts w:ascii="Arial" w:hAnsi="Arial" w:cs="Arial"/>
          <w:b/>
          <w:sz w:val="20"/>
          <w:lang w:val="de-DE"/>
        </w:rPr>
        <w:t>Kontakt</w:t>
      </w:r>
      <w:r w:rsidR="000A466F" w:rsidRPr="00520F28">
        <w:rPr>
          <w:rFonts w:ascii="Arial" w:hAnsi="Arial" w:cs="Arial"/>
          <w:b/>
          <w:sz w:val="20"/>
          <w:lang w:val="de-DE"/>
        </w:rPr>
        <w:t xml:space="preserve">: </w:t>
      </w:r>
    </w:p>
    <w:p w14:paraId="5E5E3BAE" w14:textId="77777777" w:rsidR="00E6057F" w:rsidRPr="006D3FDA" w:rsidRDefault="00E6057F" w:rsidP="00E6057F">
      <w:pPr>
        <w:framePr w:w="2835" w:hSpace="181" w:wrap="around" w:vAnchor="page" w:hAnchor="page" w:x="7717" w:y="2209" w:anchorLock="1"/>
        <w:shd w:val="solid" w:color="FFFFFF" w:fill="FFFFFF"/>
        <w:rPr>
          <w:rFonts w:ascii="Arial" w:hAnsi="Arial" w:cs="Arial"/>
          <w:sz w:val="20"/>
          <w:lang w:val="pt-PT"/>
        </w:rPr>
      </w:pPr>
      <w:r>
        <w:rPr>
          <w:rFonts w:ascii="Arial" w:hAnsi="Arial" w:cs="Arial"/>
          <w:sz w:val="20"/>
          <w:lang w:val="pt-PT"/>
        </w:rPr>
        <w:t>Wahid Moorad</w:t>
      </w:r>
    </w:p>
    <w:p w14:paraId="602458AD" w14:textId="77777777" w:rsidR="00E6057F" w:rsidRPr="00E6057F" w:rsidRDefault="00E6057F" w:rsidP="00E6057F">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press@sigmasoft.de</w:t>
      </w:r>
    </w:p>
    <w:p w14:paraId="6D6AD636" w14:textId="77777777" w:rsidR="00E6057F" w:rsidRPr="00E6057F" w:rsidRDefault="00E6057F" w:rsidP="00E6057F">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+49-241-89495-1006</w:t>
      </w:r>
    </w:p>
    <w:p w14:paraId="36A8CF00" w14:textId="77777777" w:rsidR="00E6057F" w:rsidRPr="00E6057F" w:rsidRDefault="00E6057F" w:rsidP="00E6057F">
      <w:pPr>
        <w:framePr w:w="2835" w:hSpace="181" w:wrap="around" w:vAnchor="page" w:hAnchor="page" w:x="7717" w:y="2209" w:anchorLock="1"/>
        <w:shd w:val="solid" w:color="FFFFFF" w:fill="FFFFFF"/>
        <w:rPr>
          <w:rFonts w:ascii="Arial" w:hAnsi="Arial" w:cs="Arial"/>
          <w:sz w:val="20"/>
          <w:lang w:val="de-DE"/>
        </w:rPr>
      </w:pPr>
      <w:proofErr w:type="spellStart"/>
      <w:r w:rsidRPr="00E6057F">
        <w:rPr>
          <w:rFonts w:ascii="Arial" w:hAnsi="Arial" w:cs="Arial"/>
          <w:sz w:val="20"/>
          <w:lang w:val="de-DE"/>
        </w:rPr>
        <w:t>Kackertstr</w:t>
      </w:r>
      <w:proofErr w:type="spellEnd"/>
      <w:r w:rsidRPr="00E6057F">
        <w:rPr>
          <w:rFonts w:ascii="Arial" w:hAnsi="Arial" w:cs="Arial"/>
          <w:sz w:val="20"/>
          <w:lang w:val="de-DE"/>
        </w:rPr>
        <w:t>. 16-18</w:t>
      </w:r>
    </w:p>
    <w:p w14:paraId="051A16BC" w14:textId="77777777" w:rsidR="00E6057F" w:rsidRPr="00E6057F" w:rsidRDefault="00E6057F" w:rsidP="00E6057F">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 xml:space="preserve">D-52072 Aachen </w:t>
      </w:r>
    </w:p>
    <w:p w14:paraId="54E6D4B5" w14:textId="77777777" w:rsidR="00E6057F" w:rsidRPr="00E6057F" w:rsidRDefault="00E6057F" w:rsidP="00E6057F">
      <w:pPr>
        <w:framePr w:w="2835" w:hSpace="181" w:wrap="around" w:vAnchor="page" w:hAnchor="page" w:x="7717" w:y="2209" w:anchorLock="1"/>
        <w:shd w:val="solid" w:color="FFFFFF" w:fill="FFFFFF"/>
        <w:rPr>
          <w:rFonts w:ascii="Arial" w:hAnsi="Arial" w:cs="Arial"/>
          <w:sz w:val="20"/>
          <w:lang w:val="de-DE"/>
        </w:rPr>
      </w:pPr>
    </w:p>
    <w:p w14:paraId="3C1E2B50" w14:textId="77777777" w:rsidR="000A466F" w:rsidRPr="00520F28" w:rsidRDefault="00F46275" w:rsidP="000A466F">
      <w:pPr>
        <w:spacing w:after="200"/>
        <w:jc w:val="left"/>
        <w:rPr>
          <w:rFonts w:ascii="Arial" w:eastAsia="Calibri" w:hAnsi="Arial" w:cs="Arial"/>
          <w:b/>
          <w:bCs/>
          <w:sz w:val="28"/>
          <w:szCs w:val="28"/>
          <w:lang w:val="de-DE"/>
        </w:rPr>
      </w:pPr>
      <w:r w:rsidRPr="00520F28">
        <w:rPr>
          <w:rFonts w:ascii="Arial" w:eastAsia="Calibri" w:hAnsi="Arial" w:cs="Arial"/>
          <w:b/>
          <w:bCs/>
          <w:sz w:val="28"/>
          <w:szCs w:val="28"/>
          <w:lang w:val="de-DE"/>
        </w:rPr>
        <w:t>Pressemitteilung</w:t>
      </w:r>
    </w:p>
    <w:p w14:paraId="6C70772C" w14:textId="77777777" w:rsidR="00D214B2" w:rsidRPr="00520F28" w:rsidRDefault="00D214B2" w:rsidP="00034AE0">
      <w:pPr>
        <w:rPr>
          <w:rFonts w:ascii="Arial" w:hAnsi="Arial" w:cs="Arial"/>
          <w:b/>
          <w:szCs w:val="24"/>
          <w:lang w:val="de-DE"/>
        </w:rPr>
      </w:pPr>
    </w:p>
    <w:p w14:paraId="3198CE64" w14:textId="77777777" w:rsidR="000317B8" w:rsidRPr="00520F28" w:rsidRDefault="000317B8" w:rsidP="00034AE0">
      <w:pPr>
        <w:rPr>
          <w:rFonts w:ascii="Arial" w:hAnsi="Arial" w:cs="Arial"/>
          <w:b/>
          <w:szCs w:val="24"/>
          <w:lang w:val="de-DE"/>
        </w:rPr>
      </w:pPr>
    </w:p>
    <w:p w14:paraId="4E32B276" w14:textId="77777777" w:rsidR="000317B8" w:rsidRPr="00520F28" w:rsidRDefault="000317B8" w:rsidP="00034AE0">
      <w:pPr>
        <w:rPr>
          <w:rFonts w:ascii="Arial" w:hAnsi="Arial" w:cs="Arial"/>
          <w:b/>
          <w:szCs w:val="24"/>
          <w:lang w:val="de-DE"/>
        </w:rPr>
      </w:pPr>
    </w:p>
    <w:p w14:paraId="09F5346F" w14:textId="77777777" w:rsidR="000317B8" w:rsidRPr="00520F28" w:rsidRDefault="000317B8" w:rsidP="00034AE0">
      <w:pPr>
        <w:rPr>
          <w:rFonts w:ascii="Arial" w:hAnsi="Arial" w:cs="Arial"/>
          <w:b/>
          <w:szCs w:val="24"/>
          <w:lang w:val="de-DE"/>
        </w:rPr>
      </w:pPr>
    </w:p>
    <w:p w14:paraId="1EE93874" w14:textId="77777777" w:rsidR="000317B8" w:rsidRPr="00520F28" w:rsidRDefault="000317B8" w:rsidP="00034AE0">
      <w:pPr>
        <w:rPr>
          <w:rFonts w:ascii="Arial" w:hAnsi="Arial" w:cs="Arial"/>
          <w:b/>
          <w:szCs w:val="24"/>
          <w:lang w:val="de-DE"/>
        </w:rPr>
      </w:pPr>
    </w:p>
    <w:p w14:paraId="74278178" w14:textId="77777777" w:rsidR="000317B8" w:rsidRDefault="000317B8" w:rsidP="00034AE0">
      <w:pPr>
        <w:rPr>
          <w:rFonts w:ascii="Arial" w:hAnsi="Arial" w:cs="Arial"/>
          <w:b/>
          <w:szCs w:val="24"/>
          <w:lang w:val="de-DE"/>
        </w:rPr>
      </w:pPr>
    </w:p>
    <w:p w14:paraId="10DFC97A" w14:textId="77777777" w:rsidR="00934AFD" w:rsidRPr="00520F28" w:rsidRDefault="00934AFD" w:rsidP="00034AE0">
      <w:pPr>
        <w:rPr>
          <w:rFonts w:ascii="Arial" w:hAnsi="Arial" w:cs="Arial"/>
          <w:b/>
          <w:szCs w:val="24"/>
          <w:lang w:val="de-DE"/>
        </w:rPr>
      </w:pPr>
    </w:p>
    <w:p w14:paraId="2A9ED5CD" w14:textId="77777777" w:rsidR="00BC64FE" w:rsidRPr="00520F28" w:rsidRDefault="00BC64FE" w:rsidP="00034AE0">
      <w:pPr>
        <w:rPr>
          <w:rFonts w:ascii="Arial" w:hAnsi="Arial" w:cs="Arial"/>
          <w:b/>
          <w:szCs w:val="24"/>
          <w:lang w:val="de-DE"/>
        </w:rPr>
      </w:pPr>
    </w:p>
    <w:p w14:paraId="30945E89" w14:textId="77777777" w:rsidR="00F56B6B" w:rsidRDefault="00F56B6B" w:rsidP="00CD0E87">
      <w:pPr>
        <w:jc w:val="center"/>
        <w:rPr>
          <w:rFonts w:ascii="Arial" w:eastAsia="Calibri" w:hAnsi="Arial" w:cs="Arial"/>
          <w:b/>
          <w:sz w:val="28"/>
          <w:szCs w:val="28"/>
          <w:lang w:val="de-DE" w:eastAsia="en-US"/>
        </w:rPr>
      </w:pPr>
    </w:p>
    <w:p w14:paraId="75BFEE56" w14:textId="5E8A9665" w:rsidR="00CD0E87" w:rsidRDefault="00520F28" w:rsidP="00CD0E87">
      <w:pPr>
        <w:jc w:val="center"/>
        <w:rPr>
          <w:rFonts w:ascii="Arial" w:eastAsia="Calibri" w:hAnsi="Arial" w:cs="Arial"/>
          <w:b/>
          <w:sz w:val="28"/>
          <w:szCs w:val="28"/>
          <w:lang w:val="de-DE" w:eastAsia="en-US"/>
        </w:rPr>
      </w:pPr>
      <w:r w:rsidRPr="00520F28">
        <w:rPr>
          <w:rFonts w:ascii="Arial" w:eastAsia="Calibri" w:hAnsi="Arial" w:cs="Arial"/>
          <w:b/>
          <w:sz w:val="28"/>
          <w:szCs w:val="28"/>
          <w:lang w:val="de-DE" w:eastAsia="en-US"/>
        </w:rPr>
        <w:t>SIGMA</w:t>
      </w:r>
      <w:r w:rsidR="00CC4224">
        <w:rPr>
          <w:rFonts w:ascii="Arial" w:eastAsia="Calibri" w:hAnsi="Arial" w:cs="Arial"/>
          <w:b/>
          <w:sz w:val="28"/>
          <w:szCs w:val="28"/>
          <w:lang w:val="de-DE" w:eastAsia="en-US"/>
        </w:rPr>
        <w:t>SOFT</w:t>
      </w:r>
      <w:r w:rsidR="001A142C" w:rsidRPr="004F28EE">
        <w:rPr>
          <w:rFonts w:ascii="Arial" w:eastAsia="Calibri" w:hAnsi="Arial" w:cs="Arial"/>
          <w:b/>
          <w:sz w:val="28"/>
          <w:szCs w:val="28"/>
          <w:vertAlign w:val="superscript"/>
          <w:lang w:val="de-DE" w:eastAsia="en-US"/>
        </w:rPr>
        <w:t>®</w:t>
      </w:r>
      <w:r w:rsidRPr="00520F28">
        <w:rPr>
          <w:rFonts w:ascii="Arial" w:eastAsia="Calibri" w:hAnsi="Arial" w:cs="Arial"/>
          <w:b/>
          <w:sz w:val="28"/>
          <w:szCs w:val="28"/>
          <w:lang w:val="de-DE" w:eastAsia="en-US"/>
        </w:rPr>
        <w:t xml:space="preserve"> </w:t>
      </w:r>
      <w:r w:rsidR="00934AFD">
        <w:rPr>
          <w:rFonts w:ascii="Arial" w:eastAsia="Calibri" w:hAnsi="Arial" w:cs="Arial"/>
          <w:b/>
          <w:sz w:val="28"/>
          <w:szCs w:val="28"/>
          <w:lang w:val="de-DE" w:eastAsia="en-US"/>
        </w:rPr>
        <w:t>6.2 ist ausgeliefert</w:t>
      </w:r>
    </w:p>
    <w:p w14:paraId="14333B71" w14:textId="5E5F2741" w:rsidR="00934AFD" w:rsidRPr="00934AFD" w:rsidRDefault="00F56B6B" w:rsidP="00B12529">
      <w:pPr>
        <w:spacing w:after="200" w:line="400" w:lineRule="atLeast"/>
        <w:jc w:val="left"/>
        <w:rPr>
          <w:rFonts w:ascii="Arial" w:eastAsia="Calibri" w:hAnsi="Arial" w:cs="Arial"/>
          <w:sz w:val="22"/>
          <w:szCs w:val="22"/>
          <w:lang w:val="de-DE" w:eastAsia="en-US"/>
        </w:rPr>
      </w:pPr>
      <w:r>
        <w:rPr>
          <w:rFonts w:ascii="Arial" w:eastAsia="Calibri" w:hAnsi="Arial" w:cs="Arial"/>
          <w:b/>
          <w:sz w:val="22"/>
          <w:szCs w:val="22"/>
          <w:lang w:val="de-DE" w:eastAsia="en-US"/>
        </w:rPr>
        <w:t>A</w:t>
      </w:r>
      <w:r w:rsidR="00DE27B4" w:rsidRPr="00520F28">
        <w:rPr>
          <w:rFonts w:ascii="Arial" w:eastAsia="Calibri" w:hAnsi="Arial" w:cs="Arial"/>
          <w:b/>
          <w:sz w:val="22"/>
          <w:szCs w:val="22"/>
          <w:lang w:val="de-DE" w:eastAsia="en-US"/>
        </w:rPr>
        <w:t xml:space="preserve">achen, </w:t>
      </w:r>
      <w:r w:rsidR="00314D3F">
        <w:rPr>
          <w:rFonts w:ascii="Arial" w:eastAsia="Calibri" w:hAnsi="Arial" w:cs="Arial"/>
          <w:b/>
          <w:sz w:val="22"/>
          <w:szCs w:val="22"/>
          <w:lang w:val="de-DE" w:eastAsia="en-US"/>
        </w:rPr>
        <w:t xml:space="preserve">Juni </w:t>
      </w:r>
      <w:r w:rsidR="005A3B94" w:rsidRPr="00520F28">
        <w:rPr>
          <w:rFonts w:ascii="Arial" w:eastAsia="Calibri" w:hAnsi="Arial" w:cs="Arial"/>
          <w:b/>
          <w:sz w:val="22"/>
          <w:szCs w:val="22"/>
          <w:lang w:val="de-DE" w:eastAsia="en-US"/>
        </w:rPr>
        <w:t>202</w:t>
      </w:r>
      <w:r w:rsidR="00934AFD">
        <w:rPr>
          <w:rFonts w:ascii="Arial" w:eastAsia="Calibri" w:hAnsi="Arial" w:cs="Arial"/>
          <w:b/>
          <w:sz w:val="22"/>
          <w:szCs w:val="22"/>
          <w:lang w:val="de-DE" w:eastAsia="en-US"/>
        </w:rPr>
        <w:t>6</w:t>
      </w:r>
      <w:r w:rsidR="00F14A78" w:rsidRPr="00520F28">
        <w:rPr>
          <w:rFonts w:ascii="Arial" w:eastAsia="Calibri" w:hAnsi="Arial" w:cs="Arial"/>
          <w:b/>
          <w:sz w:val="22"/>
          <w:szCs w:val="22"/>
          <w:lang w:val="de-DE" w:eastAsia="en-US"/>
        </w:rPr>
        <w:t xml:space="preserve"> </w:t>
      </w:r>
      <w:r w:rsidR="00DE27B4" w:rsidRPr="00520F28">
        <w:rPr>
          <w:rFonts w:ascii="Arial" w:eastAsia="Calibri" w:hAnsi="Arial" w:cs="Arial"/>
          <w:b/>
          <w:sz w:val="22"/>
          <w:szCs w:val="22"/>
          <w:lang w:val="de-DE" w:eastAsia="en-US"/>
        </w:rPr>
        <w:t>–</w:t>
      </w:r>
      <w:r w:rsidR="00610DB4" w:rsidRPr="00520F28">
        <w:rPr>
          <w:rFonts w:ascii="Arial" w:eastAsia="Calibri" w:hAnsi="Arial" w:cs="Arial"/>
          <w:sz w:val="22"/>
          <w:szCs w:val="22"/>
          <w:lang w:val="de-DE" w:eastAsia="en-US"/>
        </w:rPr>
        <w:t xml:space="preserve"> </w:t>
      </w:r>
      <w:r w:rsidR="00934AFD" w:rsidRPr="00934AFD">
        <w:rPr>
          <w:rFonts w:ascii="Arial" w:eastAsia="Calibri" w:hAnsi="Arial" w:cs="Arial"/>
          <w:sz w:val="22"/>
          <w:szCs w:val="22"/>
          <w:lang w:val="de-DE" w:eastAsia="en-US"/>
        </w:rPr>
        <w:t xml:space="preserve">Das Aachener Unternehmen SIGMA Engineering stellt die neue Version 6.2 seiner Spritzguss-Simulationssoftware SIGMASOFT® Virtual </w:t>
      </w:r>
      <w:proofErr w:type="spellStart"/>
      <w:r w:rsidR="00934AFD" w:rsidRPr="00934AFD">
        <w:rPr>
          <w:rFonts w:ascii="Arial" w:eastAsia="Calibri" w:hAnsi="Arial" w:cs="Arial"/>
          <w:sz w:val="22"/>
          <w:szCs w:val="22"/>
          <w:lang w:val="de-DE" w:eastAsia="en-US"/>
        </w:rPr>
        <w:t>Molding</w:t>
      </w:r>
      <w:proofErr w:type="spellEnd"/>
      <w:r w:rsidR="00934AFD" w:rsidRPr="00934AFD">
        <w:rPr>
          <w:rFonts w:ascii="Arial" w:eastAsia="Calibri" w:hAnsi="Arial" w:cs="Arial"/>
          <w:sz w:val="22"/>
          <w:szCs w:val="22"/>
          <w:lang w:val="de-DE" w:eastAsia="en-US"/>
        </w:rPr>
        <w:t xml:space="preserve"> vor, die zahlreiche neue Funktionen und Verbesserungen enthält. SIGMASOFT liefert jetzt noch genauere Simulationsergebnisse und der Simulations- und Analyseprozess beginnend schon bei der Projekteinrichtung ist effizienter und schlanker zu geworden. Darüber hinaus wurden interessante Erweiterungen an den Start gebracht.</w:t>
      </w:r>
    </w:p>
    <w:p w14:paraId="0C7C168D" w14:textId="2567E743" w:rsidR="00934AFD" w:rsidRPr="00934AFD" w:rsidRDefault="00934AFD" w:rsidP="00B12529">
      <w:pPr>
        <w:spacing w:after="200" w:line="400" w:lineRule="atLeast"/>
        <w:jc w:val="center"/>
        <w:rPr>
          <w:rFonts w:ascii="Arial" w:eastAsia="Calibri" w:hAnsi="Arial" w:cs="Arial"/>
          <w:sz w:val="22"/>
          <w:szCs w:val="22"/>
          <w:lang w:val="de-DE" w:eastAsia="en-US"/>
        </w:rPr>
      </w:pPr>
      <w:r>
        <w:rPr>
          <w:rFonts w:ascii="Arial" w:eastAsia="Calibri" w:hAnsi="Arial" w:cs="Arial"/>
          <w:noProof/>
          <w:sz w:val="22"/>
          <w:szCs w:val="22"/>
          <w:lang w:val="de-DE" w:eastAsia="en-US"/>
        </w:rPr>
        <w:drawing>
          <wp:inline distT="0" distB="0" distL="0" distR="0" wp14:anchorId="47B383E4" wp14:editId="3D38A56F">
            <wp:extent cx="5760720" cy="3240405"/>
            <wp:effectExtent l="0" t="0" r="0" b="0"/>
            <wp:docPr id="4" name="Picture 4" descr="A person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using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ascii="Arial" w:eastAsia="Calibri" w:hAnsi="Arial" w:cs="Arial"/>
          <w:sz w:val="22"/>
          <w:szCs w:val="22"/>
          <w:lang w:val="de-DE" w:eastAsia="en-US"/>
        </w:rPr>
        <w:t>Bild 1: SIGMASOFT 6.2 mit zahlreichen Erweiterungen</w:t>
      </w:r>
    </w:p>
    <w:p w14:paraId="0077395E" w14:textId="77777777" w:rsidR="00934AFD" w:rsidRDefault="00934AFD" w:rsidP="00934AFD">
      <w:pPr>
        <w:spacing w:after="200" w:line="400" w:lineRule="atLeast"/>
        <w:rPr>
          <w:rFonts w:ascii="Arial" w:eastAsia="Calibri" w:hAnsi="Arial" w:cs="Arial"/>
          <w:b/>
          <w:bCs/>
          <w:sz w:val="22"/>
          <w:szCs w:val="22"/>
          <w:lang w:val="de-DE" w:eastAsia="en-US"/>
        </w:rPr>
      </w:pPr>
    </w:p>
    <w:p w14:paraId="560221D5" w14:textId="77777777" w:rsidR="00934AFD" w:rsidRDefault="00934AFD" w:rsidP="00934AFD">
      <w:pPr>
        <w:spacing w:after="200" w:line="400" w:lineRule="atLeast"/>
        <w:rPr>
          <w:rFonts w:ascii="Arial" w:eastAsia="Calibri" w:hAnsi="Arial" w:cs="Arial"/>
          <w:b/>
          <w:bCs/>
          <w:sz w:val="22"/>
          <w:szCs w:val="22"/>
          <w:lang w:val="de-DE" w:eastAsia="en-US"/>
        </w:rPr>
      </w:pPr>
    </w:p>
    <w:p w14:paraId="670170BA" w14:textId="77777777" w:rsidR="00934AFD" w:rsidRDefault="00934AFD" w:rsidP="00934AFD">
      <w:pPr>
        <w:spacing w:line="400" w:lineRule="atLeast"/>
        <w:rPr>
          <w:rFonts w:ascii="Arial" w:eastAsia="Calibri" w:hAnsi="Arial" w:cs="Arial"/>
          <w:b/>
          <w:bCs/>
          <w:sz w:val="22"/>
          <w:szCs w:val="22"/>
          <w:lang w:val="de-DE" w:eastAsia="en-US"/>
        </w:rPr>
      </w:pPr>
      <w:proofErr w:type="spellStart"/>
      <w:r w:rsidRPr="00934AFD">
        <w:rPr>
          <w:rFonts w:ascii="Arial" w:eastAsia="Calibri" w:hAnsi="Arial" w:cs="Arial"/>
          <w:b/>
          <w:bCs/>
          <w:sz w:val="22"/>
          <w:szCs w:val="22"/>
          <w:lang w:val="de-DE" w:eastAsia="en-US"/>
        </w:rPr>
        <w:lastRenderedPageBreak/>
        <w:t>SMARTreport</w:t>
      </w:r>
      <w:proofErr w:type="spellEnd"/>
    </w:p>
    <w:p w14:paraId="4F55B18B" w14:textId="5C2087AA" w:rsidR="00934AFD" w:rsidRPr="00934AFD" w:rsidRDefault="00934AFD" w:rsidP="00B12529">
      <w:pPr>
        <w:spacing w:after="200" w:line="400" w:lineRule="atLeast"/>
        <w:jc w:val="left"/>
        <w:rPr>
          <w:rFonts w:ascii="Arial" w:eastAsia="Calibri" w:hAnsi="Arial" w:cs="Arial"/>
          <w:b/>
          <w:bCs/>
          <w:sz w:val="22"/>
          <w:szCs w:val="22"/>
          <w:lang w:val="de-DE" w:eastAsia="en-US"/>
        </w:rPr>
      </w:pPr>
      <w:r w:rsidRPr="00934AFD">
        <w:rPr>
          <w:rFonts w:ascii="Arial" w:eastAsia="Calibri" w:hAnsi="Arial" w:cs="Arial"/>
          <w:sz w:val="22"/>
          <w:szCs w:val="22"/>
          <w:lang w:val="de-DE" w:eastAsia="en-US"/>
        </w:rPr>
        <w:t xml:space="preserve">Die neue </w:t>
      </w:r>
      <w:proofErr w:type="spellStart"/>
      <w:r w:rsidRPr="00934AFD">
        <w:rPr>
          <w:rFonts w:ascii="Arial" w:eastAsia="Calibri" w:hAnsi="Arial" w:cs="Arial"/>
          <w:sz w:val="22"/>
          <w:szCs w:val="22"/>
          <w:lang w:val="de-DE" w:eastAsia="en-US"/>
        </w:rPr>
        <w:t>SMARTreport</w:t>
      </w:r>
      <w:proofErr w:type="spellEnd"/>
      <w:r w:rsidRPr="00934AFD">
        <w:rPr>
          <w:rFonts w:ascii="Arial" w:eastAsia="Calibri" w:hAnsi="Arial" w:cs="Arial"/>
          <w:sz w:val="22"/>
          <w:szCs w:val="22"/>
          <w:lang w:val="de-DE" w:eastAsia="en-US"/>
        </w:rPr>
        <w:t>-Funktion ermöglicht es Anwendern, mit nur wenigen Klicks eine umfassende PowerPoint-Präsentation mit den wichtigsten Simulationseinstellungen und -ergebnissen zu erstellen. Die Struktur des Berichts kann individuell an die Anforderungen des Unternehmens angepasst und im eigenen Corporate Design sowie mit einer firmeneigenen PowerPoint-Vorlage gespeichert werden. Dies erlaubt ein standardisiertes, professionelles Reporting, reduziert den manuellen Aufwand erheblich und stellt eine hohe Konsistenz über alle Projekte hinweg sicher.</w:t>
      </w:r>
    </w:p>
    <w:p w14:paraId="422D3B96" w14:textId="77777777" w:rsidR="00934AFD" w:rsidRDefault="00934AFD" w:rsidP="00B12529">
      <w:pPr>
        <w:spacing w:after="200" w:line="400" w:lineRule="atLeast"/>
        <w:jc w:val="center"/>
        <w:rPr>
          <w:rFonts w:ascii="Arial" w:eastAsia="Calibri" w:hAnsi="Arial" w:cs="Arial"/>
          <w:sz w:val="22"/>
          <w:szCs w:val="22"/>
          <w:lang w:eastAsia="en-US"/>
        </w:rPr>
      </w:pPr>
      <w:r>
        <w:rPr>
          <w:noProof/>
        </w:rPr>
        <w:drawing>
          <wp:inline distT="0" distB="0" distL="0" distR="0" wp14:anchorId="48902F83" wp14:editId="2D6823D0">
            <wp:extent cx="4090697" cy="2200880"/>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0697" cy="2200880"/>
                    </a:xfrm>
                    <a:prstGeom prst="rect">
                      <a:avLst/>
                    </a:prstGeom>
                  </pic:spPr>
                </pic:pic>
              </a:graphicData>
            </a:graphic>
          </wp:inline>
        </w:drawing>
      </w:r>
    </w:p>
    <w:p w14:paraId="15244CA3" w14:textId="3F23241D" w:rsidR="00934AFD" w:rsidRPr="00934AFD" w:rsidRDefault="00934AFD" w:rsidP="00B12529">
      <w:pPr>
        <w:spacing w:after="200" w:line="400" w:lineRule="atLeast"/>
        <w:jc w:val="center"/>
        <w:rPr>
          <w:rFonts w:ascii="Arial" w:eastAsia="Calibri" w:hAnsi="Arial" w:cs="Arial"/>
          <w:sz w:val="22"/>
          <w:szCs w:val="22"/>
          <w:lang w:val="de-DE" w:eastAsia="en-US"/>
        </w:rPr>
      </w:pPr>
      <w:r>
        <w:rPr>
          <w:rFonts w:ascii="Arial" w:eastAsia="Calibri" w:hAnsi="Arial" w:cs="Arial"/>
          <w:sz w:val="22"/>
          <w:szCs w:val="22"/>
          <w:lang w:val="de-DE" w:eastAsia="en-US"/>
        </w:rPr>
        <w:t>B</w:t>
      </w:r>
      <w:r w:rsidRPr="00934AFD">
        <w:rPr>
          <w:rFonts w:ascii="Arial" w:eastAsia="Calibri" w:hAnsi="Arial" w:cs="Arial"/>
          <w:sz w:val="22"/>
          <w:szCs w:val="22"/>
          <w:lang w:val="de-DE" w:eastAsia="en-US"/>
        </w:rPr>
        <w:t xml:space="preserve">ild 2: Alle Details mit </w:t>
      </w:r>
      <w:proofErr w:type="spellStart"/>
      <w:r w:rsidRPr="00934AFD">
        <w:rPr>
          <w:rFonts w:ascii="Arial" w:eastAsia="Calibri" w:hAnsi="Arial" w:cs="Arial"/>
          <w:sz w:val="22"/>
          <w:szCs w:val="22"/>
          <w:lang w:val="de-DE" w:eastAsia="en-US"/>
        </w:rPr>
        <w:t>SMARTreport</w:t>
      </w:r>
      <w:proofErr w:type="spellEnd"/>
      <w:r w:rsidRPr="00934AFD">
        <w:rPr>
          <w:rFonts w:ascii="Arial" w:eastAsia="Calibri" w:hAnsi="Arial" w:cs="Arial"/>
          <w:sz w:val="22"/>
          <w:szCs w:val="22"/>
          <w:lang w:val="de-DE" w:eastAsia="en-US"/>
        </w:rPr>
        <w:t xml:space="preserve"> schnell zu PowerPoint exportieren</w:t>
      </w:r>
    </w:p>
    <w:p w14:paraId="2C9CD5B8" w14:textId="77777777" w:rsidR="00934AFD" w:rsidRPr="00934AFD" w:rsidRDefault="00934AFD" w:rsidP="00934AFD">
      <w:pPr>
        <w:spacing w:line="400" w:lineRule="atLeast"/>
        <w:rPr>
          <w:rFonts w:ascii="Arial" w:eastAsia="Calibri" w:hAnsi="Arial" w:cs="Arial"/>
          <w:b/>
          <w:bCs/>
          <w:sz w:val="22"/>
          <w:szCs w:val="22"/>
          <w:lang w:val="de-DE" w:eastAsia="en-US"/>
        </w:rPr>
      </w:pPr>
      <w:r w:rsidRPr="00934AFD">
        <w:rPr>
          <w:rFonts w:ascii="Arial" w:eastAsia="Calibri" w:hAnsi="Arial" w:cs="Arial"/>
          <w:b/>
          <w:bCs/>
          <w:sz w:val="22"/>
          <w:szCs w:val="22"/>
          <w:lang w:val="de-DE" w:eastAsia="en-US"/>
        </w:rPr>
        <w:t>Fortschrittliches viskoelastisches Materialmodell</w:t>
      </w:r>
    </w:p>
    <w:p w14:paraId="17BFB8C8" w14:textId="77777777" w:rsidR="00934AFD" w:rsidRPr="00934AFD" w:rsidRDefault="00934AFD" w:rsidP="00B12529">
      <w:pPr>
        <w:spacing w:after="200" w:line="400" w:lineRule="atLeast"/>
        <w:jc w:val="left"/>
        <w:rPr>
          <w:rFonts w:ascii="Arial" w:eastAsia="Calibri" w:hAnsi="Arial" w:cs="Arial"/>
          <w:sz w:val="22"/>
          <w:szCs w:val="22"/>
          <w:lang w:val="de-DE" w:eastAsia="en-US"/>
        </w:rPr>
      </w:pPr>
      <w:r w:rsidRPr="00934AFD">
        <w:rPr>
          <w:rFonts w:ascii="Arial" w:eastAsia="Calibri" w:hAnsi="Arial" w:cs="Arial"/>
          <w:sz w:val="22"/>
          <w:szCs w:val="22"/>
          <w:lang w:val="de-DE" w:eastAsia="en-US"/>
        </w:rPr>
        <w:t>Ein neues dreidimensionales viskoelastisches Materialmodell wurde eingeführt, um die Vorhersagequalität von Füllsimulationen deutlich zu verbessern. Durch eine genauere Abbildung des zeit- und temperaturabhängigen Materialverhaltens werden Fließverhalten, Druckaufbau, Freistrahlbildung sowie die Gesamtzuverlässigkeit der Simulation verbessert – insbesondere unter anspruchsvollen Verarbeitungsbedingungen.</w:t>
      </w:r>
    </w:p>
    <w:p w14:paraId="46A3EAF9" w14:textId="0C019D55" w:rsidR="00934AFD" w:rsidRDefault="00934AFD" w:rsidP="00B12529">
      <w:pPr>
        <w:spacing w:after="200" w:line="400" w:lineRule="atLeast"/>
        <w:jc w:val="center"/>
        <w:rPr>
          <w:rFonts w:ascii="Arial" w:eastAsia="Calibri" w:hAnsi="Arial" w:cs="Arial"/>
          <w:sz w:val="22"/>
          <w:szCs w:val="22"/>
          <w:lang w:val="de-DE" w:eastAsia="en-US"/>
        </w:rPr>
      </w:pPr>
      <w:r>
        <w:rPr>
          <w:noProof/>
        </w:rPr>
        <w:lastRenderedPageBreak/>
        <w:drawing>
          <wp:inline distT="0" distB="0" distL="0" distR="0" wp14:anchorId="58D42654" wp14:editId="431EB48F">
            <wp:extent cx="4406471" cy="33004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6471" cy="3300429"/>
                    </a:xfrm>
                    <a:prstGeom prst="rect">
                      <a:avLst/>
                    </a:prstGeom>
                  </pic:spPr>
                </pic:pic>
              </a:graphicData>
            </a:graphic>
          </wp:inline>
        </w:drawing>
      </w:r>
    </w:p>
    <w:p w14:paraId="481AD6C8" w14:textId="712F823A" w:rsidR="00934AFD" w:rsidRPr="00934AFD" w:rsidRDefault="00934AFD" w:rsidP="00B12529">
      <w:pPr>
        <w:spacing w:after="200" w:line="400" w:lineRule="atLeast"/>
        <w:jc w:val="center"/>
        <w:rPr>
          <w:rFonts w:ascii="Arial" w:eastAsia="Calibri" w:hAnsi="Arial" w:cs="Arial"/>
          <w:sz w:val="22"/>
          <w:szCs w:val="22"/>
          <w:lang w:val="de-DE" w:eastAsia="en-US"/>
        </w:rPr>
      </w:pPr>
      <w:r>
        <w:rPr>
          <w:rFonts w:ascii="Arial" w:eastAsia="Calibri" w:hAnsi="Arial" w:cs="Arial"/>
          <w:sz w:val="22"/>
          <w:szCs w:val="22"/>
          <w:lang w:val="de-DE" w:eastAsia="en-US"/>
        </w:rPr>
        <w:t>B</w:t>
      </w:r>
      <w:r w:rsidRPr="00934AFD">
        <w:rPr>
          <w:rFonts w:ascii="Arial" w:eastAsia="Calibri" w:hAnsi="Arial" w:cs="Arial"/>
          <w:sz w:val="22"/>
          <w:szCs w:val="22"/>
          <w:lang w:val="de-DE" w:eastAsia="en-US"/>
        </w:rPr>
        <w:t>ild 3: Mit den richtigen Materialgesetzen korrekte Ergebnisse (rechts) erhalten</w:t>
      </w:r>
    </w:p>
    <w:p w14:paraId="48AE8F72" w14:textId="77777777" w:rsidR="00934AFD" w:rsidRPr="00934AFD" w:rsidRDefault="00934AFD" w:rsidP="00934AFD">
      <w:pPr>
        <w:spacing w:line="400" w:lineRule="atLeast"/>
        <w:rPr>
          <w:rFonts w:ascii="Arial" w:eastAsia="Calibri" w:hAnsi="Arial" w:cs="Arial"/>
          <w:b/>
          <w:bCs/>
          <w:sz w:val="22"/>
          <w:szCs w:val="22"/>
          <w:lang w:val="de-DE" w:eastAsia="en-US"/>
        </w:rPr>
      </w:pPr>
      <w:r w:rsidRPr="00934AFD">
        <w:rPr>
          <w:rFonts w:ascii="Arial" w:eastAsia="Calibri" w:hAnsi="Arial" w:cs="Arial"/>
          <w:b/>
          <w:bCs/>
          <w:sz w:val="22"/>
          <w:szCs w:val="22"/>
          <w:lang w:val="de-DE" w:eastAsia="en-US"/>
        </w:rPr>
        <w:t>Material-Fingerprint für Kunststoffe</w:t>
      </w:r>
    </w:p>
    <w:p w14:paraId="6BC1EB9E" w14:textId="77777777" w:rsidR="00934AFD" w:rsidRPr="00934AFD" w:rsidRDefault="00934AFD" w:rsidP="00B12529">
      <w:pPr>
        <w:spacing w:after="200" w:line="400" w:lineRule="atLeast"/>
        <w:jc w:val="left"/>
        <w:rPr>
          <w:rFonts w:ascii="Arial" w:eastAsia="Calibri" w:hAnsi="Arial" w:cs="Arial"/>
          <w:sz w:val="22"/>
          <w:szCs w:val="22"/>
          <w:lang w:val="de-DE" w:eastAsia="en-US"/>
        </w:rPr>
      </w:pPr>
      <w:r w:rsidRPr="00934AFD">
        <w:rPr>
          <w:rFonts w:ascii="Arial" w:eastAsia="Calibri" w:hAnsi="Arial" w:cs="Arial"/>
          <w:sz w:val="22"/>
          <w:szCs w:val="22"/>
          <w:lang w:val="de-DE" w:eastAsia="en-US"/>
        </w:rPr>
        <w:t>Die neue Fingerprint-Funktion bietet eine klare und kompakte Übersicht über verarbeitungsrelevante Eigenschaften von Kunststoffmaterialien. Sie fasst wichtige Prozessbedingungen visuell zusammen und hebt sowohl die Charakteristik als auch die Vollständigkeit des zugrunde liegenden Datensatzes hervor. Dadurch können Anwender schnell die Eignung eines Materials beurteilen und die Qualität verschiedener Materialdaten strukturiert und intuitiv vergleichen.</w:t>
      </w:r>
    </w:p>
    <w:p w14:paraId="0978F920" w14:textId="10876A72" w:rsidR="00934AFD" w:rsidRPr="00934AFD" w:rsidRDefault="00934AFD" w:rsidP="00B12529">
      <w:pPr>
        <w:spacing w:after="200" w:line="400" w:lineRule="atLeast"/>
        <w:jc w:val="center"/>
        <w:rPr>
          <w:rFonts w:ascii="Arial" w:eastAsia="Calibri" w:hAnsi="Arial" w:cs="Arial"/>
          <w:sz w:val="22"/>
          <w:szCs w:val="22"/>
          <w:lang w:val="de-DE" w:eastAsia="en-US"/>
        </w:rPr>
      </w:pPr>
      <w:r>
        <w:rPr>
          <w:noProof/>
        </w:rPr>
        <w:drawing>
          <wp:inline distT="0" distB="0" distL="0" distR="0" wp14:anchorId="2BE56528" wp14:editId="4C171AB3">
            <wp:extent cx="5109549" cy="24645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09549" cy="2464536"/>
                    </a:xfrm>
                    <a:prstGeom prst="rect">
                      <a:avLst/>
                    </a:prstGeom>
                  </pic:spPr>
                </pic:pic>
              </a:graphicData>
            </a:graphic>
          </wp:inline>
        </w:drawing>
      </w:r>
    </w:p>
    <w:p w14:paraId="00F9E352" w14:textId="77777777" w:rsidR="00934AFD" w:rsidRPr="00934AFD" w:rsidRDefault="00934AFD" w:rsidP="00B12529">
      <w:pPr>
        <w:spacing w:after="200" w:line="400" w:lineRule="atLeast"/>
        <w:jc w:val="center"/>
        <w:rPr>
          <w:rFonts w:ascii="Arial" w:eastAsia="Calibri" w:hAnsi="Arial" w:cs="Arial"/>
          <w:sz w:val="22"/>
          <w:szCs w:val="22"/>
          <w:lang w:val="de-DE" w:eastAsia="en-US"/>
        </w:rPr>
      </w:pPr>
      <w:r w:rsidRPr="00934AFD">
        <w:rPr>
          <w:rFonts w:ascii="Arial" w:eastAsia="Calibri" w:hAnsi="Arial" w:cs="Arial"/>
          <w:sz w:val="22"/>
          <w:szCs w:val="22"/>
          <w:lang w:val="de-DE" w:eastAsia="en-US"/>
        </w:rPr>
        <w:t>Bild 4: Materialdaten schnell und intuitiv beurteilen und vergleichen</w:t>
      </w:r>
    </w:p>
    <w:p w14:paraId="0D927817" w14:textId="77777777" w:rsidR="00934AFD" w:rsidRPr="00934AFD" w:rsidRDefault="00934AFD" w:rsidP="00934AFD">
      <w:pPr>
        <w:spacing w:line="400" w:lineRule="atLeast"/>
        <w:rPr>
          <w:rFonts w:ascii="Arial" w:eastAsia="Calibri" w:hAnsi="Arial" w:cs="Arial"/>
          <w:b/>
          <w:bCs/>
          <w:sz w:val="22"/>
          <w:szCs w:val="22"/>
          <w:lang w:val="de-DE" w:eastAsia="en-US"/>
        </w:rPr>
      </w:pPr>
      <w:r w:rsidRPr="00934AFD">
        <w:rPr>
          <w:rFonts w:ascii="Arial" w:eastAsia="Calibri" w:hAnsi="Arial" w:cs="Arial"/>
          <w:b/>
          <w:bCs/>
          <w:sz w:val="22"/>
          <w:szCs w:val="22"/>
          <w:lang w:val="de-DE" w:eastAsia="en-US"/>
        </w:rPr>
        <w:lastRenderedPageBreak/>
        <w:t xml:space="preserve">Mirror </w:t>
      </w:r>
      <w:proofErr w:type="spellStart"/>
      <w:r w:rsidRPr="00934AFD">
        <w:rPr>
          <w:rFonts w:ascii="Arial" w:eastAsia="Calibri" w:hAnsi="Arial" w:cs="Arial"/>
          <w:b/>
          <w:bCs/>
          <w:sz w:val="22"/>
          <w:szCs w:val="22"/>
          <w:lang w:val="de-DE" w:eastAsia="en-US"/>
        </w:rPr>
        <w:t>Cutbox</w:t>
      </w:r>
      <w:proofErr w:type="spellEnd"/>
      <w:r w:rsidRPr="00934AFD">
        <w:rPr>
          <w:rFonts w:ascii="Arial" w:eastAsia="Calibri" w:hAnsi="Arial" w:cs="Arial"/>
          <w:b/>
          <w:bCs/>
          <w:sz w:val="22"/>
          <w:szCs w:val="22"/>
          <w:lang w:val="de-DE" w:eastAsia="en-US"/>
        </w:rPr>
        <w:t xml:space="preserve"> zur Ergebnisvisualisierung</w:t>
      </w:r>
    </w:p>
    <w:p w14:paraId="4715BFC8" w14:textId="77777777" w:rsidR="00934AFD" w:rsidRPr="00934AFD" w:rsidRDefault="00934AFD" w:rsidP="00B12529">
      <w:pPr>
        <w:spacing w:after="200" w:line="400" w:lineRule="atLeast"/>
        <w:jc w:val="left"/>
        <w:rPr>
          <w:rFonts w:ascii="Arial" w:eastAsia="Calibri" w:hAnsi="Arial" w:cs="Arial"/>
          <w:sz w:val="22"/>
          <w:szCs w:val="22"/>
          <w:lang w:val="de-DE" w:eastAsia="en-US"/>
        </w:rPr>
      </w:pPr>
      <w:r w:rsidRPr="00934AFD">
        <w:rPr>
          <w:rFonts w:ascii="Arial" w:eastAsia="Calibri" w:hAnsi="Arial" w:cs="Arial"/>
          <w:sz w:val="22"/>
          <w:szCs w:val="22"/>
          <w:lang w:val="de-DE" w:eastAsia="en-US"/>
        </w:rPr>
        <w:t>Um Rechenzeit zu sparen, können symmetrische Werkzeuge geschnitten werden, sodass beispielsweise nur ein Viertel berechnet wird. Die entsprechend geschnittenen visuellen Ergebnisse waren aber unübersichtlich. Die Mirror-</w:t>
      </w:r>
      <w:proofErr w:type="spellStart"/>
      <w:r w:rsidRPr="00934AFD">
        <w:rPr>
          <w:rFonts w:ascii="Arial" w:eastAsia="Calibri" w:hAnsi="Arial" w:cs="Arial"/>
          <w:sz w:val="22"/>
          <w:szCs w:val="22"/>
          <w:lang w:val="de-DE" w:eastAsia="en-US"/>
        </w:rPr>
        <w:t>Cutbox</w:t>
      </w:r>
      <w:proofErr w:type="spellEnd"/>
      <w:r w:rsidRPr="00934AFD">
        <w:rPr>
          <w:rFonts w:ascii="Arial" w:eastAsia="Calibri" w:hAnsi="Arial" w:cs="Arial"/>
          <w:sz w:val="22"/>
          <w:szCs w:val="22"/>
          <w:lang w:val="de-DE" w:eastAsia="en-US"/>
        </w:rPr>
        <w:t>-Funktion ermöglicht nun das Spiegeln der Simulationsergebnisse entlang der Schnittflächen. So entsteht eine vollständige und intuitive Darstellung der Ergebnisse. Dies verbessert die Effizienz der Analyse deutlich.</w:t>
      </w:r>
    </w:p>
    <w:p w14:paraId="4EA9214B" w14:textId="77777777" w:rsidR="00934AFD" w:rsidRPr="00934AFD" w:rsidRDefault="00934AFD" w:rsidP="00B12529">
      <w:pPr>
        <w:spacing w:after="200" w:line="400" w:lineRule="atLeast"/>
        <w:jc w:val="center"/>
        <w:rPr>
          <w:rFonts w:ascii="Arial" w:eastAsia="Calibri" w:hAnsi="Arial" w:cs="Arial"/>
          <w:sz w:val="22"/>
          <w:szCs w:val="22"/>
          <w:lang w:val="de-DE" w:eastAsia="en-US"/>
        </w:rPr>
      </w:pPr>
      <w:r w:rsidRPr="00934AFD">
        <w:rPr>
          <w:rFonts w:ascii="Arial" w:eastAsia="Calibri" w:hAnsi="Arial" w:cs="Arial"/>
          <w:noProof/>
          <w:sz w:val="22"/>
          <w:szCs w:val="22"/>
          <w:lang w:val="de-DE" w:eastAsia="en-US"/>
        </w:rPr>
        <w:drawing>
          <wp:inline distT="0" distB="0" distL="0" distR="0" wp14:anchorId="496F14D6" wp14:editId="27D5B1EA">
            <wp:extent cx="5760720" cy="309638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720" cy="3096386"/>
                    </a:xfrm>
                    <a:prstGeom prst="rect">
                      <a:avLst/>
                    </a:prstGeom>
                    <a:noFill/>
                    <a:ln>
                      <a:noFill/>
                    </a:ln>
                  </pic:spPr>
                </pic:pic>
              </a:graphicData>
            </a:graphic>
          </wp:inline>
        </w:drawing>
      </w:r>
      <w:r w:rsidRPr="00934AFD">
        <w:rPr>
          <w:rFonts w:ascii="Arial" w:eastAsia="Calibri" w:hAnsi="Arial" w:cs="Arial"/>
          <w:sz w:val="22"/>
          <w:szCs w:val="22"/>
          <w:lang w:val="de-DE" w:eastAsia="en-US"/>
        </w:rPr>
        <w:t>Bild</w:t>
      </w:r>
      <w:r>
        <w:rPr>
          <w:rFonts w:ascii="Arial" w:eastAsia="Calibri" w:hAnsi="Arial" w:cs="Arial"/>
          <w:sz w:val="22"/>
          <w:szCs w:val="22"/>
          <w:lang w:val="de-DE" w:eastAsia="en-US"/>
        </w:rPr>
        <w:t xml:space="preserve"> 5: Die Hälfte rechnen aber alles anzeigen</w:t>
      </w:r>
    </w:p>
    <w:p w14:paraId="1D6E8C51" w14:textId="77777777" w:rsidR="00934AFD" w:rsidRPr="00934AFD" w:rsidRDefault="00934AFD" w:rsidP="00934AFD">
      <w:pPr>
        <w:spacing w:line="400" w:lineRule="atLeast"/>
        <w:rPr>
          <w:rFonts w:ascii="Arial" w:eastAsia="Calibri" w:hAnsi="Arial" w:cs="Arial"/>
          <w:b/>
          <w:bCs/>
          <w:sz w:val="22"/>
          <w:szCs w:val="22"/>
          <w:lang w:val="de-DE" w:eastAsia="en-US"/>
        </w:rPr>
      </w:pPr>
      <w:r w:rsidRPr="00934AFD">
        <w:rPr>
          <w:rFonts w:ascii="Arial" w:eastAsia="Calibri" w:hAnsi="Arial" w:cs="Arial"/>
          <w:b/>
          <w:bCs/>
          <w:sz w:val="22"/>
          <w:szCs w:val="22"/>
          <w:lang w:val="de-DE" w:eastAsia="en-US"/>
        </w:rPr>
        <w:t>Surrogate-Modell</w:t>
      </w:r>
    </w:p>
    <w:p w14:paraId="3509BE5E" w14:textId="77777777" w:rsidR="00934AFD" w:rsidRDefault="00934AFD" w:rsidP="00B12529">
      <w:pPr>
        <w:spacing w:after="200" w:line="400" w:lineRule="atLeast"/>
        <w:jc w:val="left"/>
        <w:rPr>
          <w:rFonts w:ascii="Arial" w:eastAsia="Calibri" w:hAnsi="Arial" w:cs="Arial"/>
          <w:sz w:val="22"/>
          <w:szCs w:val="22"/>
          <w:lang w:val="de-DE" w:eastAsia="en-US"/>
        </w:rPr>
      </w:pPr>
      <w:r w:rsidRPr="00934AFD">
        <w:rPr>
          <w:rFonts w:ascii="Arial" w:eastAsia="Calibri" w:hAnsi="Arial" w:cs="Arial"/>
          <w:sz w:val="22"/>
          <w:szCs w:val="22"/>
          <w:lang w:val="de-DE" w:eastAsia="en-US"/>
        </w:rPr>
        <w:t>Um die im Verhältnis zum Bauteil sehr kleinen Angüsse zu modellieren mussten bislang entsprechend kleine finite Volumen im Modell verwendet werden. Mit der Einführung des Surrogate-Modells werden diese Bereiche nun durch äquivalente Platzhalter ersetzt. Dieser Ansatz ermöglicht jetzt eine deutlich verbesserte Netzqualität in kritischen Angussbereichen. Nun können Bauteile ohne kritische dünnwandige Bereiche viel gröber modelliert werden ohne relevante Verluste in der Genauigkeit. So wird die Berechnung nicht nur robuster, sondern auch erheblich schneller.</w:t>
      </w:r>
    </w:p>
    <w:p w14:paraId="26E7C9AD" w14:textId="2C755327" w:rsidR="00131B77" w:rsidRDefault="00131B77" w:rsidP="00B12529">
      <w:pPr>
        <w:spacing w:after="200" w:line="400" w:lineRule="atLeast"/>
        <w:jc w:val="center"/>
        <w:rPr>
          <w:rFonts w:ascii="Arial" w:eastAsia="Calibri" w:hAnsi="Arial" w:cs="Arial"/>
          <w:sz w:val="22"/>
          <w:szCs w:val="22"/>
          <w:lang w:val="de-DE" w:eastAsia="en-US"/>
        </w:rPr>
      </w:pPr>
      <w:r w:rsidRPr="00131B77">
        <w:rPr>
          <w:rFonts w:ascii="Arial" w:eastAsia="Calibri" w:hAnsi="Arial" w:cs="Arial"/>
          <w:noProof/>
          <w:sz w:val="22"/>
          <w:szCs w:val="22"/>
          <w:lang w:eastAsia="en-US"/>
        </w:rPr>
        <w:lastRenderedPageBreak/>
        <w:drawing>
          <wp:inline distT="0" distB="0" distL="0" distR="0" wp14:anchorId="2C03CB12" wp14:editId="3A92ABCD">
            <wp:extent cx="4892040" cy="2955397"/>
            <wp:effectExtent l="0" t="0" r="3810" b="0"/>
            <wp:docPr id="5" name="Picture 4">
              <a:extLst xmlns:a="http://schemas.openxmlformats.org/drawingml/2006/main">
                <a:ext uri="{FF2B5EF4-FFF2-40B4-BE49-F238E27FC236}">
                  <a16:creationId xmlns:a16="http://schemas.microsoft.com/office/drawing/2014/main" id="{DC3256D4-7E8A-CF51-70DE-55A119216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C3256D4-7E8A-CF51-70DE-55A1192168D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2040" cy="2955397"/>
                    </a:xfrm>
                    <a:prstGeom prst="rect">
                      <a:avLst/>
                    </a:prstGeom>
                  </pic:spPr>
                </pic:pic>
              </a:graphicData>
            </a:graphic>
          </wp:inline>
        </w:drawing>
      </w:r>
    </w:p>
    <w:p w14:paraId="01366A58" w14:textId="3F43406F" w:rsidR="00131B77" w:rsidRPr="00934AFD" w:rsidRDefault="00131B77" w:rsidP="00B12529">
      <w:pPr>
        <w:spacing w:after="200" w:line="400" w:lineRule="atLeast"/>
        <w:jc w:val="center"/>
        <w:rPr>
          <w:rFonts w:ascii="Arial" w:eastAsia="Calibri" w:hAnsi="Arial" w:cs="Arial"/>
          <w:sz w:val="22"/>
          <w:szCs w:val="22"/>
          <w:lang w:val="de-DE" w:eastAsia="en-US"/>
        </w:rPr>
      </w:pPr>
      <w:r>
        <w:rPr>
          <w:rFonts w:ascii="Arial" w:eastAsia="Calibri" w:hAnsi="Arial" w:cs="Arial"/>
          <w:sz w:val="22"/>
          <w:szCs w:val="22"/>
          <w:lang w:val="de-DE" w:eastAsia="en-US"/>
        </w:rPr>
        <w:t xml:space="preserve">Bild 6: Ein Platzhalter </w:t>
      </w:r>
      <w:r w:rsidR="00B12529">
        <w:rPr>
          <w:rFonts w:ascii="Arial" w:eastAsia="Calibri" w:hAnsi="Arial" w:cs="Arial"/>
          <w:sz w:val="22"/>
          <w:szCs w:val="22"/>
          <w:lang w:val="de-DE" w:eastAsia="en-US"/>
        </w:rPr>
        <w:t>statt engmaschig vernetzten Angusses</w:t>
      </w:r>
    </w:p>
    <w:p w14:paraId="08F4D885" w14:textId="77777777" w:rsidR="00934AFD" w:rsidRPr="00934AFD" w:rsidRDefault="00934AFD" w:rsidP="00131B77">
      <w:pPr>
        <w:spacing w:line="400" w:lineRule="atLeast"/>
        <w:rPr>
          <w:rFonts w:ascii="Arial" w:eastAsia="Calibri" w:hAnsi="Arial" w:cs="Arial"/>
          <w:sz w:val="22"/>
          <w:szCs w:val="22"/>
          <w:lang w:val="de-DE" w:eastAsia="en-US"/>
        </w:rPr>
      </w:pPr>
      <w:r w:rsidRPr="00131B77">
        <w:rPr>
          <w:rFonts w:ascii="Arial" w:eastAsia="Calibri" w:hAnsi="Arial" w:cs="Arial"/>
          <w:b/>
          <w:bCs/>
          <w:sz w:val="22"/>
          <w:szCs w:val="22"/>
          <w:lang w:val="de-DE" w:eastAsia="en-US"/>
        </w:rPr>
        <w:t xml:space="preserve">Erweiterte Materialdatenbank </w:t>
      </w:r>
    </w:p>
    <w:p w14:paraId="4090ECAF" w14:textId="77777777" w:rsidR="00131B77" w:rsidRDefault="00934AFD" w:rsidP="00B12529">
      <w:pPr>
        <w:spacing w:after="200" w:line="400" w:lineRule="atLeast"/>
        <w:jc w:val="left"/>
        <w:rPr>
          <w:rFonts w:ascii="Arial" w:eastAsia="Calibri" w:hAnsi="Arial" w:cs="Arial"/>
          <w:sz w:val="22"/>
          <w:szCs w:val="22"/>
          <w:lang w:val="de-DE" w:eastAsia="en-US"/>
        </w:rPr>
      </w:pPr>
      <w:r w:rsidRPr="00934AFD">
        <w:rPr>
          <w:rFonts w:ascii="Arial" w:eastAsia="Calibri" w:hAnsi="Arial" w:cs="Arial"/>
          <w:sz w:val="22"/>
          <w:szCs w:val="22"/>
          <w:lang w:val="de-DE" w:eastAsia="en-US"/>
        </w:rPr>
        <w:t xml:space="preserve">Schnell verfügbare und präzise Simulationsergebnisse erfordern, dass alle Materialdaten in der Software schon vorhanden sind. SIGMASOFT hat hier schon immer eine breite aufgestellte Datenbank, die mit der neuen Version aktualisiert und verbessert, um eine höhere Datenqualität, Konsistenz und Zuverlässigkeit sicherzustellen. Zusätzlich wurden wieder zahlreiche neue Materialen hinzugefügt. </w:t>
      </w:r>
    </w:p>
    <w:p w14:paraId="7EEF5B76" w14:textId="77777777" w:rsidR="00B12529" w:rsidRDefault="00B12529" w:rsidP="00B12529">
      <w:pPr>
        <w:spacing w:after="200" w:line="400" w:lineRule="atLeast"/>
        <w:jc w:val="left"/>
        <w:rPr>
          <w:rFonts w:ascii="Arial" w:eastAsia="Calibri" w:hAnsi="Arial" w:cs="Arial"/>
          <w:sz w:val="22"/>
          <w:szCs w:val="22"/>
          <w:lang w:val="de-DE" w:eastAsia="en-US"/>
        </w:rPr>
      </w:pPr>
    </w:p>
    <w:p w14:paraId="34232123" w14:textId="484CACE0" w:rsidR="00934AFD" w:rsidRPr="00934AFD" w:rsidRDefault="00131B77" w:rsidP="00B12529">
      <w:pPr>
        <w:spacing w:after="200" w:line="400" w:lineRule="atLeast"/>
        <w:jc w:val="center"/>
        <w:rPr>
          <w:rFonts w:ascii="Arial" w:eastAsia="Calibri" w:hAnsi="Arial" w:cs="Arial"/>
          <w:sz w:val="22"/>
          <w:szCs w:val="22"/>
          <w:lang w:val="de-DE" w:eastAsia="en-US"/>
        </w:rPr>
      </w:pPr>
      <w:r>
        <w:rPr>
          <w:rFonts w:ascii="Arial" w:eastAsia="Calibri" w:hAnsi="Arial" w:cs="Arial"/>
          <w:noProof/>
          <w:sz w:val="22"/>
          <w:szCs w:val="22"/>
          <w:lang w:val="de-DE" w:eastAsia="en-US"/>
        </w:rPr>
        <w:lastRenderedPageBreak/>
        <w:drawing>
          <wp:inline distT="0" distB="0" distL="0" distR="0" wp14:anchorId="1695261A" wp14:editId="0EB46BA7">
            <wp:extent cx="5756399" cy="33045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6399" cy="3304540"/>
                    </a:xfrm>
                    <a:prstGeom prst="rect">
                      <a:avLst/>
                    </a:prstGeom>
                  </pic:spPr>
                </pic:pic>
              </a:graphicData>
            </a:graphic>
          </wp:inline>
        </w:drawing>
      </w:r>
    </w:p>
    <w:p w14:paraId="1BD8358C" w14:textId="120BB02E" w:rsidR="00934AFD" w:rsidRPr="00934AFD" w:rsidRDefault="00934AFD" w:rsidP="00B12529">
      <w:pPr>
        <w:spacing w:after="200" w:line="400" w:lineRule="atLeast"/>
        <w:jc w:val="center"/>
        <w:rPr>
          <w:rFonts w:ascii="Arial" w:eastAsia="Calibri" w:hAnsi="Arial" w:cs="Arial"/>
          <w:sz w:val="22"/>
          <w:szCs w:val="22"/>
          <w:lang w:val="de-DE" w:eastAsia="en-US"/>
        </w:rPr>
      </w:pPr>
      <w:r w:rsidRPr="00934AFD">
        <w:rPr>
          <w:rFonts w:ascii="Arial" w:eastAsia="Calibri" w:hAnsi="Arial" w:cs="Arial"/>
          <w:sz w:val="22"/>
          <w:szCs w:val="22"/>
          <w:lang w:val="de-DE" w:eastAsia="en-US"/>
        </w:rPr>
        <w:t xml:space="preserve">Bild </w:t>
      </w:r>
      <w:r w:rsidR="00131B77">
        <w:rPr>
          <w:rFonts w:ascii="Arial" w:eastAsia="Calibri" w:hAnsi="Arial" w:cs="Arial"/>
          <w:sz w:val="22"/>
          <w:szCs w:val="22"/>
          <w:lang w:val="de-DE" w:eastAsia="en-US"/>
        </w:rPr>
        <w:t>7: Gute Simulation erfordert verfügbare und präzise Materialdaten</w:t>
      </w:r>
    </w:p>
    <w:p w14:paraId="508B086F" w14:textId="77777777" w:rsidR="00934AFD" w:rsidRPr="00131B77" w:rsidRDefault="00934AFD" w:rsidP="00131B77">
      <w:pPr>
        <w:spacing w:line="400" w:lineRule="atLeast"/>
        <w:rPr>
          <w:rFonts w:ascii="Arial" w:eastAsia="Calibri" w:hAnsi="Arial" w:cs="Arial"/>
          <w:b/>
          <w:bCs/>
          <w:sz w:val="22"/>
          <w:szCs w:val="22"/>
          <w:lang w:val="de-DE" w:eastAsia="en-US"/>
        </w:rPr>
      </w:pPr>
      <w:r w:rsidRPr="00131B77">
        <w:rPr>
          <w:rFonts w:ascii="Arial" w:eastAsia="Calibri" w:hAnsi="Arial" w:cs="Arial"/>
          <w:b/>
          <w:bCs/>
          <w:sz w:val="22"/>
          <w:szCs w:val="22"/>
          <w:lang w:val="de-DE" w:eastAsia="en-US"/>
        </w:rPr>
        <w:t>Ab sofort verfügbar</w:t>
      </w:r>
    </w:p>
    <w:p w14:paraId="18EB184F" w14:textId="0683C250" w:rsidR="00E6057F" w:rsidRDefault="00934AFD" w:rsidP="00131B77">
      <w:pPr>
        <w:spacing w:after="200" w:line="400" w:lineRule="atLeast"/>
        <w:rPr>
          <w:rFonts w:ascii="Arial" w:eastAsia="Calibri" w:hAnsi="Arial" w:cs="Arial"/>
          <w:sz w:val="22"/>
          <w:szCs w:val="22"/>
          <w:lang w:val="de-DE" w:eastAsia="en-US"/>
        </w:rPr>
      </w:pPr>
      <w:r w:rsidRPr="00934AFD">
        <w:rPr>
          <w:rFonts w:ascii="Arial" w:eastAsia="Calibri" w:hAnsi="Arial" w:cs="Arial"/>
          <w:sz w:val="22"/>
          <w:szCs w:val="22"/>
          <w:lang w:val="de-DE" w:eastAsia="en-US"/>
        </w:rPr>
        <w:t>SIGMASOFT 6.2 erweitert die Möglichkeiten der Spritzguss-Simulation für alle Polymere entscheidend und unterstützt Kunden dabei, ihre Fertigungsprozesse gezielt zu optimieren – mit höherer Effizienz, Präzision und Nachhaltigkeit. Viele hundert Spezialisten haben die neue Version im Rahmen ihres Wartungsvertrags bereits erhalten. Das Team vom SIGMA Solution Service stellt neuen Interessenten - auch im Rahmen eines Benchmarks – gerne die Vorteile dieser fortschrittlichen Prozess-Simulation vor.</w:t>
      </w:r>
    </w:p>
    <w:p w14:paraId="0304B217" w14:textId="77777777" w:rsidR="007044FA" w:rsidRDefault="007044FA" w:rsidP="004B13CB">
      <w:pPr>
        <w:rPr>
          <w:rFonts w:ascii="Arial" w:hAnsi="Arial" w:cs="Arial"/>
          <w:sz w:val="16"/>
          <w:szCs w:val="16"/>
          <w:lang w:val="de-DE"/>
        </w:rPr>
      </w:pPr>
    </w:p>
    <w:p w14:paraId="78BBFA65" w14:textId="77777777" w:rsidR="007044FA" w:rsidRDefault="007044FA" w:rsidP="004B13CB">
      <w:pPr>
        <w:rPr>
          <w:rFonts w:ascii="Arial" w:hAnsi="Arial" w:cs="Arial"/>
          <w:sz w:val="16"/>
          <w:szCs w:val="16"/>
          <w:lang w:val="de-DE"/>
        </w:rPr>
      </w:pPr>
    </w:p>
    <w:p w14:paraId="3BA81AD6" w14:textId="77777777" w:rsidR="007044FA" w:rsidRDefault="007044FA" w:rsidP="004B13CB">
      <w:pPr>
        <w:rPr>
          <w:rFonts w:ascii="Arial" w:hAnsi="Arial" w:cs="Arial"/>
          <w:sz w:val="16"/>
          <w:szCs w:val="16"/>
          <w:lang w:val="de-DE"/>
        </w:rPr>
      </w:pPr>
    </w:p>
    <w:p w14:paraId="7D820EED" w14:textId="77777777" w:rsidR="007044FA" w:rsidRDefault="007044FA" w:rsidP="004B13CB">
      <w:pPr>
        <w:rPr>
          <w:rFonts w:ascii="Arial" w:hAnsi="Arial" w:cs="Arial"/>
          <w:sz w:val="16"/>
          <w:szCs w:val="16"/>
          <w:lang w:val="de-DE"/>
        </w:rPr>
      </w:pPr>
    </w:p>
    <w:p w14:paraId="34FE9DC2" w14:textId="3B1A5D82" w:rsidR="002920A5" w:rsidRPr="00520F28" w:rsidRDefault="002920A5" w:rsidP="004B13CB">
      <w:pPr>
        <w:rPr>
          <w:rFonts w:ascii="Arial" w:hAnsi="Arial" w:cs="Arial"/>
          <w:sz w:val="16"/>
          <w:szCs w:val="16"/>
          <w:lang w:val="de-DE"/>
        </w:rPr>
      </w:pPr>
      <w:r w:rsidRPr="00520F28">
        <w:rPr>
          <w:rFonts w:ascii="Arial" w:hAnsi="Arial" w:cs="Arial"/>
          <w:sz w:val="16"/>
          <w:szCs w:val="16"/>
          <w:lang w:val="de-DE"/>
        </w:rPr>
        <w:t xml:space="preserve">Seit </w:t>
      </w:r>
      <w:r w:rsidR="004C6F4F" w:rsidRPr="00520F28">
        <w:rPr>
          <w:rFonts w:ascii="Arial" w:hAnsi="Arial" w:cs="Arial"/>
          <w:sz w:val="16"/>
          <w:szCs w:val="16"/>
          <w:lang w:val="de-DE"/>
        </w:rPr>
        <w:t>1998</w:t>
      </w:r>
      <w:r w:rsidRPr="00520F28">
        <w:rPr>
          <w:rFonts w:ascii="Arial" w:hAnsi="Arial" w:cs="Arial"/>
          <w:sz w:val="16"/>
          <w:szCs w:val="16"/>
          <w:lang w:val="de-DE"/>
        </w:rPr>
        <w:t xml:space="preserve"> treibt SIGMA Engineering GmbH die Verbesserung des Spritzgießprozesses mit seiner Simulationslösung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voran. Diese virtuelle Spritzgießmaschine ermöglicht die Optimierung und Entwicklung von Kunststoffbauteilen und Werkzeugen, sowie die Abbildung der gesamten Prozessführung. Denn die SIGMASOFT</w:t>
      </w:r>
      <w:r w:rsidR="0014689A"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w:t>
      </w:r>
      <w:r w:rsidR="00167D2C" w:rsidRPr="00520F28">
        <w:rPr>
          <w:rFonts w:ascii="Arial" w:hAnsi="Arial" w:cs="Arial"/>
          <w:sz w:val="16"/>
          <w:szCs w:val="16"/>
          <w:lang w:val="de-DE"/>
        </w:rPr>
        <w:t>nologie</w:t>
      </w:r>
      <w:r w:rsidRPr="00520F28">
        <w:rPr>
          <w:rFonts w:ascii="Arial" w:hAnsi="Arial" w:cs="Arial"/>
          <w:sz w:val="16"/>
          <w:szCs w:val="16"/>
          <w:lang w:val="de-DE"/>
        </w:rPr>
        <w:t xml:space="preserve"> kombiniert die 3D-Geometrien des Bauteils mit dem Werkzeug- und </w:t>
      </w:r>
      <w:proofErr w:type="spellStart"/>
      <w:r w:rsidRPr="00520F28">
        <w:rPr>
          <w:rFonts w:ascii="Arial" w:hAnsi="Arial" w:cs="Arial"/>
          <w:sz w:val="16"/>
          <w:szCs w:val="16"/>
          <w:lang w:val="de-DE"/>
        </w:rPr>
        <w:t>Temperiersystem</w:t>
      </w:r>
      <w:proofErr w:type="spellEnd"/>
      <w:r w:rsidRPr="00520F28">
        <w:rPr>
          <w:rFonts w:ascii="Arial" w:hAnsi="Arial" w:cs="Arial"/>
          <w:sz w:val="16"/>
          <w:szCs w:val="16"/>
          <w:lang w:val="de-DE"/>
        </w:rPr>
        <w:t xml:space="preserve"> und integriert die Parameter des Produktionsprozesses. So gelingen eine kosteneffiziente, ressourcenschonende Produktion und leistungsfähige Produkte – ab dem ersten Schuss.</w:t>
      </w:r>
    </w:p>
    <w:p w14:paraId="26F6FCA9" w14:textId="622C679D" w:rsidR="002920A5" w:rsidRPr="00520F28" w:rsidRDefault="002920A5" w:rsidP="002920A5">
      <w:pPr>
        <w:tabs>
          <w:tab w:val="left" w:pos="0"/>
        </w:tabs>
        <w:rPr>
          <w:rFonts w:ascii="Arial" w:hAnsi="Arial" w:cs="Arial"/>
          <w:sz w:val="16"/>
          <w:szCs w:val="16"/>
          <w:lang w:val="de-DE"/>
        </w:rPr>
      </w:pPr>
      <w:r w:rsidRPr="00520F28">
        <w:rPr>
          <w:rFonts w:ascii="Arial" w:hAnsi="Arial" w:cs="Arial"/>
          <w:sz w:val="16"/>
          <w:szCs w:val="16"/>
          <w:lang w:val="de-DE"/>
        </w:rPr>
        <w:t>In SIGMASOFT</w:t>
      </w:r>
      <w:r w:rsidR="0014689A"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sind eine Vielzahl prozessspezifischer Modelle sowie 3D-Simulationstechnologien integriert, die über Jahrzehnte entwickelt und validiert wurden und kontinuierlich optimiert werden. Das SIGMA Solution- und Entwicklungsteam unterstützt die technischen Ziele der Kunden mit anwendungsspezifischen Lösungen. Das Softwareunternehmen SIGMA bietet direkten Vertrieb, Anwendungstechnik, Training, Einrichtung und einen Solution Service durch Ingenieure </w:t>
      </w:r>
      <w:r w:rsidR="00003725" w:rsidRPr="00520F28">
        <w:rPr>
          <w:rFonts w:ascii="Arial" w:hAnsi="Arial" w:cs="Arial"/>
          <w:sz w:val="16"/>
          <w:szCs w:val="16"/>
          <w:lang w:val="de-DE"/>
        </w:rPr>
        <w:t xml:space="preserve">in ganz Europa. </w:t>
      </w:r>
    </w:p>
    <w:p w14:paraId="6C47A96C" w14:textId="77777777" w:rsidR="002920A5" w:rsidRPr="00520F28" w:rsidRDefault="002920A5" w:rsidP="002920A5">
      <w:pPr>
        <w:tabs>
          <w:tab w:val="left" w:pos="0"/>
        </w:tabs>
        <w:rPr>
          <w:rFonts w:ascii="Arial" w:hAnsi="Arial" w:cs="Arial"/>
          <w:sz w:val="16"/>
          <w:szCs w:val="16"/>
          <w:lang w:val="de-DE"/>
        </w:rPr>
      </w:pPr>
      <w:r w:rsidRPr="00520F28">
        <w:rPr>
          <w:rFonts w:ascii="Arial" w:hAnsi="Arial" w:cs="Arial"/>
          <w:sz w:val="16"/>
          <w:szCs w:val="16"/>
          <w:lang w:val="de-DE"/>
        </w:rPr>
        <w:t xml:space="preserve">Mit Niederlassungen der Schwesterunternehmen in </w:t>
      </w:r>
      <w:r w:rsidR="00003725" w:rsidRPr="00520F28">
        <w:rPr>
          <w:rFonts w:ascii="Arial" w:hAnsi="Arial" w:cs="Arial"/>
          <w:sz w:val="16"/>
          <w:szCs w:val="16"/>
          <w:lang w:val="de-DE"/>
        </w:rPr>
        <w:t>USA</w:t>
      </w:r>
      <w:r w:rsidRPr="00520F28">
        <w:rPr>
          <w:rFonts w:ascii="Arial" w:hAnsi="Arial" w:cs="Arial"/>
          <w:sz w:val="16"/>
          <w:szCs w:val="16"/>
          <w:lang w:val="de-DE"/>
        </w:rPr>
        <w:t xml:space="preserve">, Brasilien, Singapur, China, Indien, Korea und der Türkei, unterstützt SIGMA </w:t>
      </w:r>
      <w:r w:rsidR="00003725" w:rsidRPr="00520F28">
        <w:rPr>
          <w:rFonts w:ascii="Arial" w:hAnsi="Arial" w:cs="Arial"/>
          <w:sz w:val="16"/>
          <w:szCs w:val="16"/>
          <w:lang w:val="de-DE"/>
        </w:rPr>
        <w:t>die</w:t>
      </w:r>
      <w:r w:rsidRPr="00520F28">
        <w:rPr>
          <w:rFonts w:ascii="Arial" w:hAnsi="Arial" w:cs="Arial"/>
          <w:sz w:val="16"/>
          <w:szCs w:val="16"/>
          <w:lang w:val="de-DE"/>
        </w:rPr>
        <w:t xml:space="preserve"> Anwender</w:t>
      </w:r>
      <w:r w:rsidR="00003725" w:rsidRPr="00520F28">
        <w:rPr>
          <w:rFonts w:ascii="Arial" w:hAnsi="Arial" w:cs="Arial"/>
          <w:sz w:val="16"/>
          <w:szCs w:val="16"/>
          <w:lang w:val="de-DE"/>
        </w:rPr>
        <w:t xml:space="preserve"> weltweit</w:t>
      </w:r>
      <w:r w:rsidRPr="00520F28">
        <w:rPr>
          <w:rFonts w:ascii="Arial" w:hAnsi="Arial" w:cs="Arial"/>
          <w:sz w:val="16"/>
          <w:szCs w:val="16"/>
          <w:lang w:val="de-DE"/>
        </w:rPr>
        <w:t xml:space="preserve"> in einer Vielzahl internationaler Unternehmen und Forschungseinrichtungen mit seiner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Technologie.</w:t>
      </w:r>
    </w:p>
    <w:p w14:paraId="143B7FC2" w14:textId="77777777" w:rsidR="00CB2EA1" w:rsidRPr="00520F28" w:rsidRDefault="002920A5" w:rsidP="002920A5">
      <w:pPr>
        <w:tabs>
          <w:tab w:val="left" w:pos="0"/>
        </w:tabs>
        <w:rPr>
          <w:rFonts w:ascii="Arial" w:hAnsi="Arial" w:cs="Arial"/>
          <w:sz w:val="16"/>
          <w:szCs w:val="16"/>
          <w:lang w:val="de-DE"/>
        </w:rPr>
      </w:pPr>
      <w:r w:rsidRPr="00520F28">
        <w:rPr>
          <w:rFonts w:ascii="Arial" w:hAnsi="Arial" w:cs="Arial"/>
          <w:sz w:val="16"/>
          <w:szCs w:val="16"/>
          <w:lang w:val="de-DE"/>
        </w:rPr>
        <w:t>Weitere Infos: sigmasoft.de</w:t>
      </w:r>
    </w:p>
    <w:p w14:paraId="49A10221" w14:textId="77777777" w:rsidR="00CB2EA1" w:rsidRPr="00520F28" w:rsidRDefault="00CB2EA1" w:rsidP="00CB2EA1">
      <w:pPr>
        <w:tabs>
          <w:tab w:val="left" w:pos="0"/>
        </w:tabs>
        <w:rPr>
          <w:rFonts w:ascii="Arial" w:hAnsi="Arial" w:cs="Arial"/>
          <w:sz w:val="16"/>
          <w:szCs w:val="16"/>
          <w:lang w:val="de-DE"/>
        </w:rPr>
      </w:pPr>
    </w:p>
    <w:p w14:paraId="40DB7EDC" w14:textId="77777777" w:rsidR="00CB2EA1" w:rsidRPr="00520F28" w:rsidRDefault="00CB2EA1" w:rsidP="00CB2EA1">
      <w:pPr>
        <w:tabs>
          <w:tab w:val="left" w:pos="0"/>
        </w:tabs>
        <w:rPr>
          <w:rFonts w:ascii="Arial" w:hAnsi="Arial" w:cs="Arial"/>
          <w:sz w:val="16"/>
          <w:szCs w:val="16"/>
          <w:lang w:val="de-DE"/>
        </w:rPr>
      </w:pPr>
    </w:p>
    <w:p w14:paraId="3F9E93B7" w14:textId="77777777" w:rsidR="00CB2EA1" w:rsidRPr="00520F28" w:rsidRDefault="00CB2EA1" w:rsidP="00CB2EA1">
      <w:pPr>
        <w:spacing w:line="0" w:lineRule="atLeast"/>
        <w:jc w:val="left"/>
        <w:rPr>
          <w:rFonts w:ascii="Arial" w:hAnsi="Arial" w:cs="Arial"/>
          <w:sz w:val="16"/>
          <w:szCs w:val="16"/>
          <w:lang w:val="de-DE"/>
        </w:rPr>
      </w:pPr>
    </w:p>
    <w:p w14:paraId="4195AC7F" w14:textId="3167DF7A" w:rsidR="00CB2EA1" w:rsidRPr="00C04A4B" w:rsidRDefault="00CB2EA1" w:rsidP="00CB2EA1">
      <w:pPr>
        <w:pBdr>
          <w:top w:val="single" w:sz="4" w:space="1" w:color="auto"/>
          <w:left w:val="single" w:sz="4" w:space="4" w:color="auto"/>
          <w:bottom w:val="single" w:sz="4" w:space="1" w:color="auto"/>
          <w:right w:val="single" w:sz="4" w:space="4" w:color="auto"/>
        </w:pBdr>
        <w:tabs>
          <w:tab w:val="left" w:pos="7020"/>
          <w:tab w:val="right" w:pos="9000"/>
        </w:tabs>
        <w:jc w:val="center"/>
        <w:rPr>
          <w:rFonts w:ascii="Arial" w:eastAsia="Calibri" w:hAnsi="Arial" w:cs="Arial"/>
          <w:sz w:val="22"/>
          <w:szCs w:val="22"/>
          <w:lang w:val="de-DE" w:eastAsia="en-US"/>
        </w:rPr>
      </w:pPr>
      <w:r w:rsidRPr="00520F28">
        <w:rPr>
          <w:rFonts w:ascii="Arial" w:eastAsia="Calibri" w:hAnsi="Arial" w:cs="Arial"/>
          <w:sz w:val="22"/>
          <w:szCs w:val="22"/>
          <w:lang w:val="de-DE" w:eastAsia="en-US"/>
        </w:rPr>
        <w:t xml:space="preserve">Diese Presseinformation ist zum Download im </w:t>
      </w:r>
      <w:proofErr w:type="spellStart"/>
      <w:r w:rsidRPr="00520F28">
        <w:rPr>
          <w:rFonts w:ascii="Arial" w:eastAsia="Calibri" w:hAnsi="Arial" w:cs="Arial"/>
          <w:sz w:val="22"/>
          <w:szCs w:val="22"/>
          <w:lang w:val="de-DE" w:eastAsia="en-US"/>
        </w:rPr>
        <w:t>pdf-Format</w:t>
      </w:r>
      <w:proofErr w:type="spellEnd"/>
      <w:r w:rsidRPr="00520F28">
        <w:rPr>
          <w:rFonts w:ascii="Arial" w:eastAsia="Calibri" w:hAnsi="Arial" w:cs="Arial"/>
          <w:sz w:val="22"/>
          <w:szCs w:val="22"/>
          <w:lang w:val="de-DE" w:eastAsia="en-US"/>
        </w:rPr>
        <w:t xml:space="preserve"> unter folgendem Link verfügbar: </w:t>
      </w:r>
      <w:hyperlink r:id="rId16" w:history="1">
        <w:r w:rsidR="00C04A4B" w:rsidRPr="00C04A4B">
          <w:rPr>
            <w:rStyle w:val="Hyperlink"/>
            <w:rFonts w:ascii="Arial" w:hAnsi="Arial" w:cs="Arial"/>
            <w:color w:val="auto"/>
            <w:sz w:val="22"/>
            <w:szCs w:val="22"/>
            <w:lang w:val="de-DE"/>
          </w:rPr>
          <w:t>https://www.sigmasoft.de/de/ueber-uns/presse/</w:t>
        </w:r>
      </w:hyperlink>
    </w:p>
    <w:sectPr w:rsidR="00CB2EA1" w:rsidRPr="00C04A4B" w:rsidSect="000F38D4">
      <w:headerReference w:type="default" r:id="rId17"/>
      <w:footerReference w:type="default" r:id="rId18"/>
      <w:pgSz w:w="11906" w:h="16838"/>
      <w:pgMar w:top="1417" w:right="1417" w:bottom="1134" w:left="1417"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D30DB" w14:textId="77777777" w:rsidR="0075110B" w:rsidRDefault="0075110B" w:rsidP="000F38D4">
      <w:r>
        <w:separator/>
      </w:r>
    </w:p>
  </w:endnote>
  <w:endnote w:type="continuationSeparator" w:id="0">
    <w:p w14:paraId="7AF7A05E" w14:textId="77777777" w:rsidR="0075110B" w:rsidRDefault="0075110B" w:rsidP="000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C337" w14:textId="77777777" w:rsidR="00396B32" w:rsidRPr="000F38D4" w:rsidRDefault="00396B32" w:rsidP="00396B32">
    <w:pPr>
      <w:pStyle w:val="Fuzeile"/>
      <w:jc w:val="center"/>
      <w:rPr>
        <w:rFonts w:ascii="Arial" w:hAnsi="Arial" w:cs="Arial"/>
        <w:sz w:val="20"/>
      </w:rPr>
    </w:pPr>
  </w:p>
  <w:p w14:paraId="2532B0D0" w14:textId="24B5D02A" w:rsidR="007044FA" w:rsidRPr="00F46275" w:rsidRDefault="00F46275" w:rsidP="007044FA">
    <w:pPr>
      <w:pStyle w:val="Fuzeile"/>
      <w:jc w:val="center"/>
      <w:rPr>
        <w:rFonts w:ascii="Arial" w:hAnsi="Arial" w:cs="Arial"/>
        <w:sz w:val="20"/>
        <w:lang w:val="de-DE"/>
      </w:rPr>
    </w:pPr>
    <w:r w:rsidRPr="00F46275">
      <w:rPr>
        <w:rFonts w:ascii="Arial" w:hAnsi="Arial" w:cs="Arial"/>
        <w:sz w:val="20"/>
        <w:lang w:val="de-DE"/>
      </w:rPr>
      <w:t>PRESSEMITTEILUNG</w:t>
    </w:r>
    <w:r w:rsidR="00BC1D27">
      <w:rPr>
        <w:rFonts w:ascii="Arial" w:hAnsi="Arial" w:cs="Arial"/>
        <w:sz w:val="20"/>
        <w:lang w:val="de-DE"/>
      </w:rPr>
      <w:t xml:space="preserve"> </w:t>
    </w:r>
    <w:r w:rsidR="00396B32" w:rsidRPr="00F46275">
      <w:rPr>
        <w:rFonts w:ascii="Arial" w:hAnsi="Arial" w:cs="Arial"/>
        <w:sz w:val="20"/>
        <w:lang w:val="de-DE"/>
      </w:rPr>
      <w:t xml:space="preserve">- SIGMA Engineering GmbH - </w:t>
    </w:r>
    <w:r w:rsidRPr="00F46275">
      <w:rPr>
        <w:rFonts w:ascii="Arial" w:hAnsi="Arial" w:cs="Arial"/>
        <w:sz w:val="20"/>
        <w:lang w:val="de-DE"/>
      </w:rPr>
      <w:t>Seite</w:t>
    </w:r>
    <w:r w:rsidR="00396B32" w:rsidRPr="00F46275">
      <w:rPr>
        <w:rFonts w:ascii="Arial" w:hAnsi="Arial" w:cs="Arial"/>
        <w:sz w:val="20"/>
        <w:lang w:val="de-DE"/>
      </w:rPr>
      <w:t xml:space="preserve"> </w:t>
    </w:r>
    <w:r w:rsidR="00396B32" w:rsidRPr="000F38D4">
      <w:rPr>
        <w:rFonts w:ascii="Arial" w:hAnsi="Arial" w:cs="Arial"/>
        <w:sz w:val="20"/>
      </w:rPr>
      <w:fldChar w:fldCharType="begin"/>
    </w:r>
    <w:r w:rsidR="00396B32" w:rsidRPr="00F46275">
      <w:rPr>
        <w:rFonts w:ascii="Arial" w:hAnsi="Arial" w:cs="Arial"/>
        <w:sz w:val="20"/>
        <w:lang w:val="de-DE"/>
      </w:rPr>
      <w:instrText>PAGE   \* MERGEFORMAT</w:instrText>
    </w:r>
    <w:r w:rsidR="00396B32" w:rsidRPr="000F38D4">
      <w:rPr>
        <w:rFonts w:ascii="Arial" w:hAnsi="Arial" w:cs="Arial"/>
        <w:sz w:val="20"/>
      </w:rPr>
      <w:fldChar w:fldCharType="separate"/>
    </w:r>
    <w:r w:rsidR="00581D60">
      <w:rPr>
        <w:rFonts w:ascii="Arial" w:hAnsi="Arial" w:cs="Arial"/>
        <w:noProof/>
        <w:sz w:val="20"/>
        <w:lang w:val="de-DE"/>
      </w:rPr>
      <w:t>3</w:t>
    </w:r>
    <w:r w:rsidR="00396B32" w:rsidRPr="000F38D4">
      <w:rPr>
        <w:rFonts w:ascii="Arial" w:hAnsi="Arial" w:cs="Arial"/>
        <w:sz w:val="20"/>
      </w:rPr>
      <w:fldChar w:fldCharType="end"/>
    </w:r>
    <w:r w:rsidRPr="00F46275">
      <w:rPr>
        <w:rFonts w:ascii="Arial" w:hAnsi="Arial" w:cs="Arial"/>
        <w:sz w:val="20"/>
        <w:lang w:val="de-DE"/>
      </w:rPr>
      <w:t xml:space="preserve"> von</w:t>
    </w:r>
    <w:r w:rsidR="00396B32" w:rsidRPr="00F46275">
      <w:rPr>
        <w:rFonts w:ascii="Arial" w:hAnsi="Arial" w:cs="Arial"/>
        <w:sz w:val="20"/>
        <w:lang w:val="de-DE"/>
      </w:rPr>
      <w:t xml:space="preserve"> </w:t>
    </w:r>
    <w:r w:rsidR="007044FA">
      <w:rPr>
        <w:rFonts w:ascii="Arial" w:hAnsi="Arial" w:cs="Arial"/>
        <w:sz w:val="20"/>
        <w:lang w:val="de-D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CD9EA" w14:textId="77777777" w:rsidR="0075110B" w:rsidRDefault="0075110B" w:rsidP="000F38D4">
      <w:r>
        <w:separator/>
      </w:r>
    </w:p>
  </w:footnote>
  <w:footnote w:type="continuationSeparator" w:id="0">
    <w:p w14:paraId="51428E20" w14:textId="77777777" w:rsidR="0075110B" w:rsidRDefault="0075110B" w:rsidP="000F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22C5" w14:textId="77777777" w:rsidR="00151C04" w:rsidRDefault="00151C04">
    <w:pPr>
      <w:pStyle w:val="Kopfzeile"/>
      <w:rPr>
        <w:rFonts w:ascii="Arial" w:hAnsi="Arial" w:cs="Arial"/>
        <w:b/>
        <w:szCs w:val="24"/>
        <w:lang w:val="de-DE"/>
      </w:rPr>
    </w:pPr>
  </w:p>
  <w:p w14:paraId="00A9A0AF" w14:textId="77777777" w:rsidR="00151C04" w:rsidRDefault="005F650D">
    <w:pPr>
      <w:pStyle w:val="Kopfzeile"/>
      <w:rPr>
        <w:rFonts w:ascii="Arial" w:hAnsi="Arial" w:cs="Arial"/>
        <w:b/>
        <w:szCs w:val="24"/>
        <w:lang w:val="de-DE"/>
      </w:rPr>
    </w:pPr>
    <w:r>
      <w:rPr>
        <w:rFonts w:ascii="Arial" w:hAnsi="Arial" w:cs="Arial"/>
        <w:b/>
        <w:noProof/>
        <w:szCs w:val="24"/>
        <w:lang w:val="de-DE" w:eastAsia="de-DE"/>
      </w:rPr>
      <w:drawing>
        <wp:inline distT="0" distB="0" distL="0" distR="0" wp14:anchorId="6E790367" wp14:editId="33846654">
          <wp:extent cx="2108045" cy="438150"/>
          <wp:effectExtent l="0" t="0" r="698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masoft_VirtualMolding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8045" cy="438150"/>
                  </a:xfrm>
                  <a:prstGeom prst="rect">
                    <a:avLst/>
                  </a:prstGeom>
                  <a:noFill/>
                  <a:ln>
                    <a:noFill/>
                  </a:ln>
                </pic:spPr>
              </pic:pic>
            </a:graphicData>
          </a:graphic>
        </wp:inline>
      </w:drawing>
    </w:r>
  </w:p>
  <w:p w14:paraId="06860722" w14:textId="77777777" w:rsidR="00151C04" w:rsidRDefault="00151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422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27DD"/>
    <w:multiLevelType w:val="hybridMultilevel"/>
    <w:tmpl w:val="FC645278"/>
    <w:lvl w:ilvl="0" w:tplc="91F036F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30C82"/>
    <w:multiLevelType w:val="hybridMultilevel"/>
    <w:tmpl w:val="EB1E9424"/>
    <w:lvl w:ilvl="0" w:tplc="946EA8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990687"/>
    <w:multiLevelType w:val="hybridMultilevel"/>
    <w:tmpl w:val="A9722A44"/>
    <w:lvl w:ilvl="0" w:tplc="29CE26F4">
      <w:start w:val="199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256FAF"/>
    <w:multiLevelType w:val="hybridMultilevel"/>
    <w:tmpl w:val="C48E105A"/>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6F30D1"/>
    <w:multiLevelType w:val="hybridMultilevel"/>
    <w:tmpl w:val="6520032A"/>
    <w:lvl w:ilvl="0" w:tplc="22DEED3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C281B"/>
    <w:multiLevelType w:val="hybridMultilevel"/>
    <w:tmpl w:val="601A6478"/>
    <w:lvl w:ilvl="0" w:tplc="C25A88F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9B51B2"/>
    <w:multiLevelType w:val="hybridMultilevel"/>
    <w:tmpl w:val="54328D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D832BD"/>
    <w:multiLevelType w:val="hybridMultilevel"/>
    <w:tmpl w:val="51EAD22C"/>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907F91"/>
    <w:multiLevelType w:val="hybridMultilevel"/>
    <w:tmpl w:val="C5A4B300"/>
    <w:lvl w:ilvl="0" w:tplc="03AC52E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9748770">
    <w:abstractNumId w:val="4"/>
  </w:num>
  <w:num w:numId="2" w16cid:durableId="5332157">
    <w:abstractNumId w:val="8"/>
  </w:num>
  <w:num w:numId="3" w16cid:durableId="1196428728">
    <w:abstractNumId w:val="7"/>
  </w:num>
  <w:num w:numId="4" w16cid:durableId="1623220617">
    <w:abstractNumId w:val="0"/>
  </w:num>
  <w:num w:numId="5" w16cid:durableId="377630538">
    <w:abstractNumId w:val="6"/>
  </w:num>
  <w:num w:numId="6" w16cid:durableId="705175908">
    <w:abstractNumId w:val="1"/>
  </w:num>
  <w:num w:numId="7" w16cid:durableId="1340543813">
    <w:abstractNumId w:val="5"/>
  </w:num>
  <w:num w:numId="8" w16cid:durableId="864975863">
    <w:abstractNumId w:val="9"/>
  </w:num>
  <w:num w:numId="9" w16cid:durableId="7148026">
    <w:abstractNumId w:val="3"/>
  </w:num>
  <w:num w:numId="10" w16cid:durableId="274409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A8"/>
    <w:rsid w:val="00000B64"/>
    <w:rsid w:val="00000D2B"/>
    <w:rsid w:val="00003725"/>
    <w:rsid w:val="000045E4"/>
    <w:rsid w:val="00006364"/>
    <w:rsid w:val="00006F8F"/>
    <w:rsid w:val="00011726"/>
    <w:rsid w:val="000119C7"/>
    <w:rsid w:val="00012449"/>
    <w:rsid w:val="0001370D"/>
    <w:rsid w:val="000169BC"/>
    <w:rsid w:val="0002195D"/>
    <w:rsid w:val="00024288"/>
    <w:rsid w:val="000257C2"/>
    <w:rsid w:val="00025CDA"/>
    <w:rsid w:val="00025EB7"/>
    <w:rsid w:val="00027373"/>
    <w:rsid w:val="00027739"/>
    <w:rsid w:val="000304B1"/>
    <w:rsid w:val="000317B8"/>
    <w:rsid w:val="00032080"/>
    <w:rsid w:val="00032298"/>
    <w:rsid w:val="00034AE0"/>
    <w:rsid w:val="000361BF"/>
    <w:rsid w:val="00036A7F"/>
    <w:rsid w:val="00037804"/>
    <w:rsid w:val="00042CD5"/>
    <w:rsid w:val="00044132"/>
    <w:rsid w:val="000441FC"/>
    <w:rsid w:val="00045014"/>
    <w:rsid w:val="00047C71"/>
    <w:rsid w:val="00047E53"/>
    <w:rsid w:val="00050445"/>
    <w:rsid w:val="000522DE"/>
    <w:rsid w:val="00052AED"/>
    <w:rsid w:val="000552B8"/>
    <w:rsid w:val="000561FC"/>
    <w:rsid w:val="00056239"/>
    <w:rsid w:val="00060C38"/>
    <w:rsid w:val="0006136B"/>
    <w:rsid w:val="00061550"/>
    <w:rsid w:val="000617D1"/>
    <w:rsid w:val="000657E3"/>
    <w:rsid w:val="00067DEB"/>
    <w:rsid w:val="00067E31"/>
    <w:rsid w:val="00070564"/>
    <w:rsid w:val="00071611"/>
    <w:rsid w:val="00072056"/>
    <w:rsid w:val="00075DD7"/>
    <w:rsid w:val="00076504"/>
    <w:rsid w:val="00076F9F"/>
    <w:rsid w:val="0008095D"/>
    <w:rsid w:val="00080D66"/>
    <w:rsid w:val="00080E3A"/>
    <w:rsid w:val="00081BC7"/>
    <w:rsid w:val="00082D45"/>
    <w:rsid w:val="00084094"/>
    <w:rsid w:val="00086F88"/>
    <w:rsid w:val="00087E8A"/>
    <w:rsid w:val="000910CC"/>
    <w:rsid w:val="000914F1"/>
    <w:rsid w:val="00091EA1"/>
    <w:rsid w:val="000929FE"/>
    <w:rsid w:val="00092E91"/>
    <w:rsid w:val="000936D0"/>
    <w:rsid w:val="00095389"/>
    <w:rsid w:val="00096448"/>
    <w:rsid w:val="00096CC8"/>
    <w:rsid w:val="000971A8"/>
    <w:rsid w:val="000A01B9"/>
    <w:rsid w:val="000A38B1"/>
    <w:rsid w:val="000A466F"/>
    <w:rsid w:val="000A4944"/>
    <w:rsid w:val="000A57DB"/>
    <w:rsid w:val="000A709A"/>
    <w:rsid w:val="000B0550"/>
    <w:rsid w:val="000B0960"/>
    <w:rsid w:val="000B2965"/>
    <w:rsid w:val="000B356C"/>
    <w:rsid w:val="000B3B8F"/>
    <w:rsid w:val="000B511E"/>
    <w:rsid w:val="000B7DC0"/>
    <w:rsid w:val="000C1AA1"/>
    <w:rsid w:val="000C1FD4"/>
    <w:rsid w:val="000C3392"/>
    <w:rsid w:val="000C5989"/>
    <w:rsid w:val="000C69E0"/>
    <w:rsid w:val="000C6F9C"/>
    <w:rsid w:val="000C7A4E"/>
    <w:rsid w:val="000D3310"/>
    <w:rsid w:val="000D58DB"/>
    <w:rsid w:val="000D6618"/>
    <w:rsid w:val="000D6E7D"/>
    <w:rsid w:val="000E0B22"/>
    <w:rsid w:val="000E3FDB"/>
    <w:rsid w:val="000E57BD"/>
    <w:rsid w:val="000E6F7C"/>
    <w:rsid w:val="000F38D4"/>
    <w:rsid w:val="000F3AA8"/>
    <w:rsid w:val="000F3AC1"/>
    <w:rsid w:val="000F416A"/>
    <w:rsid w:val="000F4A36"/>
    <w:rsid w:val="000F5D4E"/>
    <w:rsid w:val="000F614F"/>
    <w:rsid w:val="000F7272"/>
    <w:rsid w:val="000F7320"/>
    <w:rsid w:val="00100181"/>
    <w:rsid w:val="00100DE6"/>
    <w:rsid w:val="00104534"/>
    <w:rsid w:val="00105D91"/>
    <w:rsid w:val="0010647A"/>
    <w:rsid w:val="00107111"/>
    <w:rsid w:val="0010798E"/>
    <w:rsid w:val="00107C13"/>
    <w:rsid w:val="0011052F"/>
    <w:rsid w:val="00110955"/>
    <w:rsid w:val="00117771"/>
    <w:rsid w:val="00117C15"/>
    <w:rsid w:val="00122566"/>
    <w:rsid w:val="00125AF6"/>
    <w:rsid w:val="00126109"/>
    <w:rsid w:val="00126E5C"/>
    <w:rsid w:val="001278ED"/>
    <w:rsid w:val="00131B77"/>
    <w:rsid w:val="00132219"/>
    <w:rsid w:val="001341BA"/>
    <w:rsid w:val="0013434D"/>
    <w:rsid w:val="00135B84"/>
    <w:rsid w:val="00136D6A"/>
    <w:rsid w:val="00136EE6"/>
    <w:rsid w:val="0014049E"/>
    <w:rsid w:val="00140B5E"/>
    <w:rsid w:val="00141252"/>
    <w:rsid w:val="0014186F"/>
    <w:rsid w:val="001420EB"/>
    <w:rsid w:val="001447AB"/>
    <w:rsid w:val="0014689A"/>
    <w:rsid w:val="001506C4"/>
    <w:rsid w:val="00151C04"/>
    <w:rsid w:val="00151DB4"/>
    <w:rsid w:val="00151DCC"/>
    <w:rsid w:val="0015270C"/>
    <w:rsid w:val="00155515"/>
    <w:rsid w:val="00156062"/>
    <w:rsid w:val="0016095A"/>
    <w:rsid w:val="00162A76"/>
    <w:rsid w:val="00164DFB"/>
    <w:rsid w:val="001656EA"/>
    <w:rsid w:val="00167D2C"/>
    <w:rsid w:val="0017014D"/>
    <w:rsid w:val="00171A89"/>
    <w:rsid w:val="00174822"/>
    <w:rsid w:val="0017520F"/>
    <w:rsid w:val="001758E1"/>
    <w:rsid w:val="00177C6C"/>
    <w:rsid w:val="00181922"/>
    <w:rsid w:val="00183C22"/>
    <w:rsid w:val="0018507F"/>
    <w:rsid w:val="00186F4E"/>
    <w:rsid w:val="00187DF8"/>
    <w:rsid w:val="001920B7"/>
    <w:rsid w:val="001930FB"/>
    <w:rsid w:val="00193FE5"/>
    <w:rsid w:val="001941CA"/>
    <w:rsid w:val="00194D45"/>
    <w:rsid w:val="00195449"/>
    <w:rsid w:val="00195BA9"/>
    <w:rsid w:val="001974C9"/>
    <w:rsid w:val="00197691"/>
    <w:rsid w:val="001A0010"/>
    <w:rsid w:val="001A142C"/>
    <w:rsid w:val="001A23FE"/>
    <w:rsid w:val="001A65E0"/>
    <w:rsid w:val="001A78E7"/>
    <w:rsid w:val="001B182F"/>
    <w:rsid w:val="001B484D"/>
    <w:rsid w:val="001B4A05"/>
    <w:rsid w:val="001B5783"/>
    <w:rsid w:val="001B5A21"/>
    <w:rsid w:val="001B6057"/>
    <w:rsid w:val="001C045A"/>
    <w:rsid w:val="001C29C6"/>
    <w:rsid w:val="001C326F"/>
    <w:rsid w:val="001C5472"/>
    <w:rsid w:val="001C771F"/>
    <w:rsid w:val="001C77EF"/>
    <w:rsid w:val="001C79FC"/>
    <w:rsid w:val="001C7ACB"/>
    <w:rsid w:val="001D270E"/>
    <w:rsid w:val="001D5C75"/>
    <w:rsid w:val="001D63C5"/>
    <w:rsid w:val="001D6CD9"/>
    <w:rsid w:val="001E07EF"/>
    <w:rsid w:val="001E1E18"/>
    <w:rsid w:val="001E37C4"/>
    <w:rsid w:val="001E3CEF"/>
    <w:rsid w:val="001E5FFC"/>
    <w:rsid w:val="001E6927"/>
    <w:rsid w:val="001F1F1C"/>
    <w:rsid w:val="001F2ADB"/>
    <w:rsid w:val="001F4599"/>
    <w:rsid w:val="001F58EA"/>
    <w:rsid w:val="00200D8A"/>
    <w:rsid w:val="0020172E"/>
    <w:rsid w:val="00201BCF"/>
    <w:rsid w:val="00202A00"/>
    <w:rsid w:val="00204AA5"/>
    <w:rsid w:val="00206136"/>
    <w:rsid w:val="002072AC"/>
    <w:rsid w:val="00207A7D"/>
    <w:rsid w:val="00212C06"/>
    <w:rsid w:val="002166F7"/>
    <w:rsid w:val="00216B69"/>
    <w:rsid w:val="00221749"/>
    <w:rsid w:val="00225A45"/>
    <w:rsid w:val="00226A81"/>
    <w:rsid w:val="00226E7C"/>
    <w:rsid w:val="00227A2B"/>
    <w:rsid w:val="00232D9E"/>
    <w:rsid w:val="002350E8"/>
    <w:rsid w:val="00235426"/>
    <w:rsid w:val="002378FE"/>
    <w:rsid w:val="00243458"/>
    <w:rsid w:val="00244010"/>
    <w:rsid w:val="00244452"/>
    <w:rsid w:val="00246335"/>
    <w:rsid w:val="00247907"/>
    <w:rsid w:val="00247B14"/>
    <w:rsid w:val="002507A9"/>
    <w:rsid w:val="002514CF"/>
    <w:rsid w:val="002521A7"/>
    <w:rsid w:val="002574B3"/>
    <w:rsid w:val="00260BB4"/>
    <w:rsid w:val="00260BE8"/>
    <w:rsid w:val="00260E01"/>
    <w:rsid w:val="002621BD"/>
    <w:rsid w:val="002649B5"/>
    <w:rsid w:val="002658EC"/>
    <w:rsid w:val="00265CA0"/>
    <w:rsid w:val="00272885"/>
    <w:rsid w:val="00274BAB"/>
    <w:rsid w:val="00274BD2"/>
    <w:rsid w:val="002763C1"/>
    <w:rsid w:val="00281131"/>
    <w:rsid w:val="00281D56"/>
    <w:rsid w:val="0028272F"/>
    <w:rsid w:val="0028378C"/>
    <w:rsid w:val="00285649"/>
    <w:rsid w:val="0028564B"/>
    <w:rsid w:val="002858AD"/>
    <w:rsid w:val="0028610B"/>
    <w:rsid w:val="00286335"/>
    <w:rsid w:val="00287697"/>
    <w:rsid w:val="00290493"/>
    <w:rsid w:val="002920A5"/>
    <w:rsid w:val="00292C55"/>
    <w:rsid w:val="00292E08"/>
    <w:rsid w:val="002936A1"/>
    <w:rsid w:val="0029484D"/>
    <w:rsid w:val="00295261"/>
    <w:rsid w:val="00297418"/>
    <w:rsid w:val="002A180C"/>
    <w:rsid w:val="002A266C"/>
    <w:rsid w:val="002A272B"/>
    <w:rsid w:val="002A298B"/>
    <w:rsid w:val="002A3193"/>
    <w:rsid w:val="002A381F"/>
    <w:rsid w:val="002A3CA5"/>
    <w:rsid w:val="002A5862"/>
    <w:rsid w:val="002A740B"/>
    <w:rsid w:val="002A7E23"/>
    <w:rsid w:val="002B09A0"/>
    <w:rsid w:val="002B29DA"/>
    <w:rsid w:val="002B595A"/>
    <w:rsid w:val="002B5B26"/>
    <w:rsid w:val="002C0541"/>
    <w:rsid w:val="002C06D4"/>
    <w:rsid w:val="002C172C"/>
    <w:rsid w:val="002C1B3F"/>
    <w:rsid w:val="002C2EEC"/>
    <w:rsid w:val="002C2FAB"/>
    <w:rsid w:val="002C3311"/>
    <w:rsid w:val="002D27AA"/>
    <w:rsid w:val="002D35C1"/>
    <w:rsid w:val="002D3DED"/>
    <w:rsid w:val="002D4EB6"/>
    <w:rsid w:val="002D57C8"/>
    <w:rsid w:val="002D58B0"/>
    <w:rsid w:val="002E04C4"/>
    <w:rsid w:val="002E2FB3"/>
    <w:rsid w:val="002E3248"/>
    <w:rsid w:val="002E43AD"/>
    <w:rsid w:val="002E4CB1"/>
    <w:rsid w:val="002E6FEE"/>
    <w:rsid w:val="002F40C4"/>
    <w:rsid w:val="002F6DBE"/>
    <w:rsid w:val="002F6FC1"/>
    <w:rsid w:val="002F7255"/>
    <w:rsid w:val="0030058E"/>
    <w:rsid w:val="0030234A"/>
    <w:rsid w:val="003032E2"/>
    <w:rsid w:val="00303917"/>
    <w:rsid w:val="00303A76"/>
    <w:rsid w:val="0030475B"/>
    <w:rsid w:val="00305B58"/>
    <w:rsid w:val="00311ED2"/>
    <w:rsid w:val="00311F52"/>
    <w:rsid w:val="00314C09"/>
    <w:rsid w:val="00314C98"/>
    <w:rsid w:val="00314D3F"/>
    <w:rsid w:val="00315C71"/>
    <w:rsid w:val="00316D48"/>
    <w:rsid w:val="00317683"/>
    <w:rsid w:val="0032638F"/>
    <w:rsid w:val="00331566"/>
    <w:rsid w:val="00337EAB"/>
    <w:rsid w:val="003441AE"/>
    <w:rsid w:val="003456AB"/>
    <w:rsid w:val="00345862"/>
    <w:rsid w:val="00345882"/>
    <w:rsid w:val="00347773"/>
    <w:rsid w:val="00351CC0"/>
    <w:rsid w:val="00357126"/>
    <w:rsid w:val="00360E28"/>
    <w:rsid w:val="00361A5B"/>
    <w:rsid w:val="00361FDE"/>
    <w:rsid w:val="003628F4"/>
    <w:rsid w:val="00363558"/>
    <w:rsid w:val="003651D4"/>
    <w:rsid w:val="00365776"/>
    <w:rsid w:val="003660A0"/>
    <w:rsid w:val="003665B4"/>
    <w:rsid w:val="0036783C"/>
    <w:rsid w:val="003712D1"/>
    <w:rsid w:val="0037197C"/>
    <w:rsid w:val="003729B1"/>
    <w:rsid w:val="003757F1"/>
    <w:rsid w:val="00377A41"/>
    <w:rsid w:val="00383716"/>
    <w:rsid w:val="003873C4"/>
    <w:rsid w:val="00392678"/>
    <w:rsid w:val="003936FE"/>
    <w:rsid w:val="0039412C"/>
    <w:rsid w:val="003942E0"/>
    <w:rsid w:val="00395D06"/>
    <w:rsid w:val="00396B32"/>
    <w:rsid w:val="003A0799"/>
    <w:rsid w:val="003A0D96"/>
    <w:rsid w:val="003A6C8E"/>
    <w:rsid w:val="003A7733"/>
    <w:rsid w:val="003B1DBD"/>
    <w:rsid w:val="003B4794"/>
    <w:rsid w:val="003B610B"/>
    <w:rsid w:val="003B694C"/>
    <w:rsid w:val="003B6D63"/>
    <w:rsid w:val="003B72FF"/>
    <w:rsid w:val="003C1DEE"/>
    <w:rsid w:val="003C3581"/>
    <w:rsid w:val="003D25D2"/>
    <w:rsid w:val="003D3734"/>
    <w:rsid w:val="003D6283"/>
    <w:rsid w:val="003D6505"/>
    <w:rsid w:val="003E4C1D"/>
    <w:rsid w:val="003E785C"/>
    <w:rsid w:val="003F2C32"/>
    <w:rsid w:val="003F446D"/>
    <w:rsid w:val="003F4A66"/>
    <w:rsid w:val="003F6181"/>
    <w:rsid w:val="003F763A"/>
    <w:rsid w:val="003F7A0C"/>
    <w:rsid w:val="00403161"/>
    <w:rsid w:val="00410360"/>
    <w:rsid w:val="00412F7F"/>
    <w:rsid w:val="00414357"/>
    <w:rsid w:val="004150C2"/>
    <w:rsid w:val="004167D0"/>
    <w:rsid w:val="00421996"/>
    <w:rsid w:val="004238F5"/>
    <w:rsid w:val="0042535D"/>
    <w:rsid w:val="00425948"/>
    <w:rsid w:val="00426948"/>
    <w:rsid w:val="004276AE"/>
    <w:rsid w:val="00427E23"/>
    <w:rsid w:val="00430E14"/>
    <w:rsid w:val="0043317D"/>
    <w:rsid w:val="00434D8A"/>
    <w:rsid w:val="004350C2"/>
    <w:rsid w:val="0043632D"/>
    <w:rsid w:val="0043718C"/>
    <w:rsid w:val="00440A9F"/>
    <w:rsid w:val="00442316"/>
    <w:rsid w:val="004434F8"/>
    <w:rsid w:val="004515D3"/>
    <w:rsid w:val="00456654"/>
    <w:rsid w:val="00464E27"/>
    <w:rsid w:val="00466743"/>
    <w:rsid w:val="00473620"/>
    <w:rsid w:val="0047412E"/>
    <w:rsid w:val="0047490D"/>
    <w:rsid w:val="00475F55"/>
    <w:rsid w:val="00476322"/>
    <w:rsid w:val="004763E0"/>
    <w:rsid w:val="00476924"/>
    <w:rsid w:val="0048211C"/>
    <w:rsid w:val="00484048"/>
    <w:rsid w:val="00484C07"/>
    <w:rsid w:val="00485F35"/>
    <w:rsid w:val="00485FB0"/>
    <w:rsid w:val="00490DE0"/>
    <w:rsid w:val="00492564"/>
    <w:rsid w:val="004943BF"/>
    <w:rsid w:val="00495641"/>
    <w:rsid w:val="00496A22"/>
    <w:rsid w:val="00497475"/>
    <w:rsid w:val="004A6631"/>
    <w:rsid w:val="004A74DD"/>
    <w:rsid w:val="004B02DA"/>
    <w:rsid w:val="004B0569"/>
    <w:rsid w:val="004B13CB"/>
    <w:rsid w:val="004B3BA9"/>
    <w:rsid w:val="004B582F"/>
    <w:rsid w:val="004B6643"/>
    <w:rsid w:val="004B7E60"/>
    <w:rsid w:val="004C0043"/>
    <w:rsid w:val="004C1203"/>
    <w:rsid w:val="004C34A4"/>
    <w:rsid w:val="004C34D2"/>
    <w:rsid w:val="004C4052"/>
    <w:rsid w:val="004C6F4F"/>
    <w:rsid w:val="004D1000"/>
    <w:rsid w:val="004D1661"/>
    <w:rsid w:val="004D1A7A"/>
    <w:rsid w:val="004D2326"/>
    <w:rsid w:val="004D438C"/>
    <w:rsid w:val="004D4967"/>
    <w:rsid w:val="004D6CC2"/>
    <w:rsid w:val="004D79A6"/>
    <w:rsid w:val="004E1776"/>
    <w:rsid w:val="004E232B"/>
    <w:rsid w:val="004E2670"/>
    <w:rsid w:val="004E3A77"/>
    <w:rsid w:val="004E71C5"/>
    <w:rsid w:val="004E755A"/>
    <w:rsid w:val="004E7933"/>
    <w:rsid w:val="004F0C33"/>
    <w:rsid w:val="004F2BF7"/>
    <w:rsid w:val="005016CD"/>
    <w:rsid w:val="00502C3A"/>
    <w:rsid w:val="005046D2"/>
    <w:rsid w:val="00505F27"/>
    <w:rsid w:val="00506083"/>
    <w:rsid w:val="00506AAA"/>
    <w:rsid w:val="00507348"/>
    <w:rsid w:val="0051097A"/>
    <w:rsid w:val="00510FCB"/>
    <w:rsid w:val="005113B5"/>
    <w:rsid w:val="00511946"/>
    <w:rsid w:val="005129BA"/>
    <w:rsid w:val="00513ED3"/>
    <w:rsid w:val="00514825"/>
    <w:rsid w:val="005172F1"/>
    <w:rsid w:val="005174BF"/>
    <w:rsid w:val="0052097A"/>
    <w:rsid w:val="00520F28"/>
    <w:rsid w:val="00522459"/>
    <w:rsid w:val="00524B2F"/>
    <w:rsid w:val="00524E6E"/>
    <w:rsid w:val="00525E95"/>
    <w:rsid w:val="005269ED"/>
    <w:rsid w:val="00526EA1"/>
    <w:rsid w:val="00527FBC"/>
    <w:rsid w:val="005305AA"/>
    <w:rsid w:val="00530776"/>
    <w:rsid w:val="005311D4"/>
    <w:rsid w:val="005329A0"/>
    <w:rsid w:val="00535D96"/>
    <w:rsid w:val="00536063"/>
    <w:rsid w:val="00536076"/>
    <w:rsid w:val="00537178"/>
    <w:rsid w:val="00543041"/>
    <w:rsid w:val="005435BC"/>
    <w:rsid w:val="005476D7"/>
    <w:rsid w:val="0055004D"/>
    <w:rsid w:val="00550AA3"/>
    <w:rsid w:val="00550C12"/>
    <w:rsid w:val="00551DD4"/>
    <w:rsid w:val="00551FC4"/>
    <w:rsid w:val="00552551"/>
    <w:rsid w:val="005563A3"/>
    <w:rsid w:val="0056100E"/>
    <w:rsid w:val="00562A85"/>
    <w:rsid w:val="005712EB"/>
    <w:rsid w:val="005713DD"/>
    <w:rsid w:val="005769D4"/>
    <w:rsid w:val="00577601"/>
    <w:rsid w:val="005809F8"/>
    <w:rsid w:val="00581D60"/>
    <w:rsid w:val="00584D92"/>
    <w:rsid w:val="00586D02"/>
    <w:rsid w:val="005873AF"/>
    <w:rsid w:val="0058764F"/>
    <w:rsid w:val="00590E19"/>
    <w:rsid w:val="00595A86"/>
    <w:rsid w:val="00595C52"/>
    <w:rsid w:val="0059745F"/>
    <w:rsid w:val="00597699"/>
    <w:rsid w:val="00597C0E"/>
    <w:rsid w:val="005A06EA"/>
    <w:rsid w:val="005A1023"/>
    <w:rsid w:val="005A3B94"/>
    <w:rsid w:val="005A3F5F"/>
    <w:rsid w:val="005A525B"/>
    <w:rsid w:val="005A5539"/>
    <w:rsid w:val="005A67B1"/>
    <w:rsid w:val="005A7CEB"/>
    <w:rsid w:val="005B02D5"/>
    <w:rsid w:val="005B11F1"/>
    <w:rsid w:val="005B4470"/>
    <w:rsid w:val="005B4D73"/>
    <w:rsid w:val="005B4FA3"/>
    <w:rsid w:val="005B5B2D"/>
    <w:rsid w:val="005B7412"/>
    <w:rsid w:val="005B767D"/>
    <w:rsid w:val="005C262F"/>
    <w:rsid w:val="005C3823"/>
    <w:rsid w:val="005C49B8"/>
    <w:rsid w:val="005D0152"/>
    <w:rsid w:val="005D2093"/>
    <w:rsid w:val="005D2805"/>
    <w:rsid w:val="005D3FCB"/>
    <w:rsid w:val="005D66EF"/>
    <w:rsid w:val="005E30D0"/>
    <w:rsid w:val="005E4D72"/>
    <w:rsid w:val="005E5496"/>
    <w:rsid w:val="005F024B"/>
    <w:rsid w:val="005F160F"/>
    <w:rsid w:val="005F430F"/>
    <w:rsid w:val="005F605A"/>
    <w:rsid w:val="005F650D"/>
    <w:rsid w:val="005F6762"/>
    <w:rsid w:val="006000C5"/>
    <w:rsid w:val="0060110A"/>
    <w:rsid w:val="006011D6"/>
    <w:rsid w:val="00603966"/>
    <w:rsid w:val="0060488E"/>
    <w:rsid w:val="006048F0"/>
    <w:rsid w:val="0060612C"/>
    <w:rsid w:val="006069EF"/>
    <w:rsid w:val="00607165"/>
    <w:rsid w:val="006074F6"/>
    <w:rsid w:val="00610DB4"/>
    <w:rsid w:val="00611750"/>
    <w:rsid w:val="006120AA"/>
    <w:rsid w:val="006122C6"/>
    <w:rsid w:val="00612C2C"/>
    <w:rsid w:val="00615320"/>
    <w:rsid w:val="0061532D"/>
    <w:rsid w:val="00622EDE"/>
    <w:rsid w:val="00624CC2"/>
    <w:rsid w:val="00626B1D"/>
    <w:rsid w:val="00627201"/>
    <w:rsid w:val="006279A5"/>
    <w:rsid w:val="00631CBD"/>
    <w:rsid w:val="00633D37"/>
    <w:rsid w:val="00634C1D"/>
    <w:rsid w:val="0063508E"/>
    <w:rsid w:val="00635644"/>
    <w:rsid w:val="00635EB1"/>
    <w:rsid w:val="006408E5"/>
    <w:rsid w:val="0064190A"/>
    <w:rsid w:val="00641EB0"/>
    <w:rsid w:val="006431A5"/>
    <w:rsid w:val="00653FDD"/>
    <w:rsid w:val="006541C4"/>
    <w:rsid w:val="00657D08"/>
    <w:rsid w:val="00660022"/>
    <w:rsid w:val="0066314F"/>
    <w:rsid w:val="0066460E"/>
    <w:rsid w:val="00664819"/>
    <w:rsid w:val="00666AC6"/>
    <w:rsid w:val="00667740"/>
    <w:rsid w:val="00667D66"/>
    <w:rsid w:val="00670F34"/>
    <w:rsid w:val="00681A18"/>
    <w:rsid w:val="00681BCB"/>
    <w:rsid w:val="0068498B"/>
    <w:rsid w:val="00685513"/>
    <w:rsid w:val="00687579"/>
    <w:rsid w:val="006910F9"/>
    <w:rsid w:val="00691D99"/>
    <w:rsid w:val="00692DB5"/>
    <w:rsid w:val="00694AA8"/>
    <w:rsid w:val="00694E1F"/>
    <w:rsid w:val="006A018E"/>
    <w:rsid w:val="006A1E54"/>
    <w:rsid w:val="006A36D3"/>
    <w:rsid w:val="006A506C"/>
    <w:rsid w:val="006A6E23"/>
    <w:rsid w:val="006B0771"/>
    <w:rsid w:val="006B082D"/>
    <w:rsid w:val="006B4BFD"/>
    <w:rsid w:val="006B51AE"/>
    <w:rsid w:val="006B5B9F"/>
    <w:rsid w:val="006B752A"/>
    <w:rsid w:val="006C00E7"/>
    <w:rsid w:val="006C3146"/>
    <w:rsid w:val="006C793A"/>
    <w:rsid w:val="006D2A8A"/>
    <w:rsid w:val="006D6F4C"/>
    <w:rsid w:val="006D7562"/>
    <w:rsid w:val="006E3BF0"/>
    <w:rsid w:val="006E755D"/>
    <w:rsid w:val="006F0CF3"/>
    <w:rsid w:val="006F1363"/>
    <w:rsid w:val="006F3924"/>
    <w:rsid w:val="006F4412"/>
    <w:rsid w:val="006F4645"/>
    <w:rsid w:val="006F4E0E"/>
    <w:rsid w:val="006F7B87"/>
    <w:rsid w:val="0070118C"/>
    <w:rsid w:val="0070151C"/>
    <w:rsid w:val="00701991"/>
    <w:rsid w:val="007044FA"/>
    <w:rsid w:val="00705DC3"/>
    <w:rsid w:val="00707A10"/>
    <w:rsid w:val="00707DC6"/>
    <w:rsid w:val="00707F29"/>
    <w:rsid w:val="00715F85"/>
    <w:rsid w:val="007168FC"/>
    <w:rsid w:val="00716F64"/>
    <w:rsid w:val="007173C9"/>
    <w:rsid w:val="007175B9"/>
    <w:rsid w:val="00720362"/>
    <w:rsid w:val="00723412"/>
    <w:rsid w:val="007252E2"/>
    <w:rsid w:val="0073313E"/>
    <w:rsid w:val="00734319"/>
    <w:rsid w:val="00735FAE"/>
    <w:rsid w:val="00741D7F"/>
    <w:rsid w:val="007422E7"/>
    <w:rsid w:val="00744F67"/>
    <w:rsid w:val="00745D24"/>
    <w:rsid w:val="00746A2E"/>
    <w:rsid w:val="0075110B"/>
    <w:rsid w:val="00751138"/>
    <w:rsid w:val="00755993"/>
    <w:rsid w:val="007614DF"/>
    <w:rsid w:val="00763CE0"/>
    <w:rsid w:val="00766340"/>
    <w:rsid w:val="00766FAB"/>
    <w:rsid w:val="00767086"/>
    <w:rsid w:val="00767D38"/>
    <w:rsid w:val="00770C6D"/>
    <w:rsid w:val="007711CE"/>
    <w:rsid w:val="00771BBF"/>
    <w:rsid w:val="00773606"/>
    <w:rsid w:val="00774140"/>
    <w:rsid w:val="0077440E"/>
    <w:rsid w:val="00774AE4"/>
    <w:rsid w:val="00774B1D"/>
    <w:rsid w:val="00774C28"/>
    <w:rsid w:val="00775C1E"/>
    <w:rsid w:val="0077647F"/>
    <w:rsid w:val="00782FD9"/>
    <w:rsid w:val="00786C3B"/>
    <w:rsid w:val="00790ED3"/>
    <w:rsid w:val="00792CF9"/>
    <w:rsid w:val="00795D09"/>
    <w:rsid w:val="007A196B"/>
    <w:rsid w:val="007A2728"/>
    <w:rsid w:val="007A2F2D"/>
    <w:rsid w:val="007A3064"/>
    <w:rsid w:val="007A44E2"/>
    <w:rsid w:val="007A5773"/>
    <w:rsid w:val="007A5A94"/>
    <w:rsid w:val="007B081B"/>
    <w:rsid w:val="007B12B0"/>
    <w:rsid w:val="007B427F"/>
    <w:rsid w:val="007B4EDF"/>
    <w:rsid w:val="007B5504"/>
    <w:rsid w:val="007C3FFD"/>
    <w:rsid w:val="007C600C"/>
    <w:rsid w:val="007D0178"/>
    <w:rsid w:val="007D2A41"/>
    <w:rsid w:val="007D4909"/>
    <w:rsid w:val="007D52BD"/>
    <w:rsid w:val="007D69EA"/>
    <w:rsid w:val="007D7611"/>
    <w:rsid w:val="007E0FFE"/>
    <w:rsid w:val="007E27F3"/>
    <w:rsid w:val="007E40AB"/>
    <w:rsid w:val="007E5145"/>
    <w:rsid w:val="007E663C"/>
    <w:rsid w:val="007F01A8"/>
    <w:rsid w:val="007F22F2"/>
    <w:rsid w:val="007F2947"/>
    <w:rsid w:val="007F4B9A"/>
    <w:rsid w:val="007F4ED3"/>
    <w:rsid w:val="007F746A"/>
    <w:rsid w:val="007F7D5B"/>
    <w:rsid w:val="008000FE"/>
    <w:rsid w:val="00801223"/>
    <w:rsid w:val="008025FF"/>
    <w:rsid w:val="00802BDE"/>
    <w:rsid w:val="00805116"/>
    <w:rsid w:val="008123DA"/>
    <w:rsid w:val="00815A72"/>
    <w:rsid w:val="00823B25"/>
    <w:rsid w:val="00823C7B"/>
    <w:rsid w:val="00824EDE"/>
    <w:rsid w:val="008253E8"/>
    <w:rsid w:val="00827D80"/>
    <w:rsid w:val="008303D1"/>
    <w:rsid w:val="00831F6E"/>
    <w:rsid w:val="00834B72"/>
    <w:rsid w:val="00834CEB"/>
    <w:rsid w:val="00835234"/>
    <w:rsid w:val="008352C7"/>
    <w:rsid w:val="008353B1"/>
    <w:rsid w:val="0083713C"/>
    <w:rsid w:val="008372FA"/>
    <w:rsid w:val="00840AB4"/>
    <w:rsid w:val="00841DCD"/>
    <w:rsid w:val="00841DD6"/>
    <w:rsid w:val="00846D1C"/>
    <w:rsid w:val="008479F4"/>
    <w:rsid w:val="00850DA3"/>
    <w:rsid w:val="00851F8F"/>
    <w:rsid w:val="00853FDD"/>
    <w:rsid w:val="00854103"/>
    <w:rsid w:val="00855374"/>
    <w:rsid w:val="00855CB6"/>
    <w:rsid w:val="00861A2D"/>
    <w:rsid w:val="0086248B"/>
    <w:rsid w:val="00862833"/>
    <w:rsid w:val="00862A42"/>
    <w:rsid w:val="00870D8B"/>
    <w:rsid w:val="00871304"/>
    <w:rsid w:val="008717C6"/>
    <w:rsid w:val="008722C8"/>
    <w:rsid w:val="00873B1B"/>
    <w:rsid w:val="00873BB7"/>
    <w:rsid w:val="0087673D"/>
    <w:rsid w:val="00877B47"/>
    <w:rsid w:val="008809D1"/>
    <w:rsid w:val="00882226"/>
    <w:rsid w:val="00882891"/>
    <w:rsid w:val="0088321B"/>
    <w:rsid w:val="00884ED4"/>
    <w:rsid w:val="00884F9F"/>
    <w:rsid w:val="008870C8"/>
    <w:rsid w:val="00892BE4"/>
    <w:rsid w:val="008931F2"/>
    <w:rsid w:val="00893DFF"/>
    <w:rsid w:val="00894389"/>
    <w:rsid w:val="00897FB3"/>
    <w:rsid w:val="008A3035"/>
    <w:rsid w:val="008A6142"/>
    <w:rsid w:val="008B0FFC"/>
    <w:rsid w:val="008B3A29"/>
    <w:rsid w:val="008B429B"/>
    <w:rsid w:val="008B4AAD"/>
    <w:rsid w:val="008B5DFC"/>
    <w:rsid w:val="008C033D"/>
    <w:rsid w:val="008C0CCB"/>
    <w:rsid w:val="008C2B90"/>
    <w:rsid w:val="008C30EF"/>
    <w:rsid w:val="008C60C5"/>
    <w:rsid w:val="008C71BB"/>
    <w:rsid w:val="008C790A"/>
    <w:rsid w:val="008D0C40"/>
    <w:rsid w:val="008D22B1"/>
    <w:rsid w:val="008D53C0"/>
    <w:rsid w:val="008D550B"/>
    <w:rsid w:val="008D5C10"/>
    <w:rsid w:val="008D5E0B"/>
    <w:rsid w:val="008D6074"/>
    <w:rsid w:val="008D74CD"/>
    <w:rsid w:val="008E0D61"/>
    <w:rsid w:val="008E47B6"/>
    <w:rsid w:val="008E5579"/>
    <w:rsid w:val="008E72EA"/>
    <w:rsid w:val="008F0A5C"/>
    <w:rsid w:val="008F2A17"/>
    <w:rsid w:val="008F47D2"/>
    <w:rsid w:val="008F5420"/>
    <w:rsid w:val="008F54D1"/>
    <w:rsid w:val="00904A28"/>
    <w:rsid w:val="009072D6"/>
    <w:rsid w:val="00910777"/>
    <w:rsid w:val="00912282"/>
    <w:rsid w:val="00912513"/>
    <w:rsid w:val="009135F8"/>
    <w:rsid w:val="009159B1"/>
    <w:rsid w:val="009161F7"/>
    <w:rsid w:val="00921684"/>
    <w:rsid w:val="00921F9C"/>
    <w:rsid w:val="00926D40"/>
    <w:rsid w:val="009301EA"/>
    <w:rsid w:val="00930391"/>
    <w:rsid w:val="009306EE"/>
    <w:rsid w:val="00932BE9"/>
    <w:rsid w:val="009331F7"/>
    <w:rsid w:val="00934AFD"/>
    <w:rsid w:val="00935C8C"/>
    <w:rsid w:val="00937202"/>
    <w:rsid w:val="00942987"/>
    <w:rsid w:val="00944E28"/>
    <w:rsid w:val="0095252C"/>
    <w:rsid w:val="00952E90"/>
    <w:rsid w:val="0095504C"/>
    <w:rsid w:val="00955558"/>
    <w:rsid w:val="009567E7"/>
    <w:rsid w:val="0096239C"/>
    <w:rsid w:val="00962D65"/>
    <w:rsid w:val="00963190"/>
    <w:rsid w:val="009752AB"/>
    <w:rsid w:val="00977835"/>
    <w:rsid w:val="00983B40"/>
    <w:rsid w:val="00990720"/>
    <w:rsid w:val="0099387B"/>
    <w:rsid w:val="009941E5"/>
    <w:rsid w:val="0099583E"/>
    <w:rsid w:val="00997C06"/>
    <w:rsid w:val="009A01FA"/>
    <w:rsid w:val="009A19F1"/>
    <w:rsid w:val="009A238E"/>
    <w:rsid w:val="009A2613"/>
    <w:rsid w:val="009A4161"/>
    <w:rsid w:val="009A5061"/>
    <w:rsid w:val="009A5437"/>
    <w:rsid w:val="009A5934"/>
    <w:rsid w:val="009A73F0"/>
    <w:rsid w:val="009B0FA0"/>
    <w:rsid w:val="009B2EB9"/>
    <w:rsid w:val="009B519E"/>
    <w:rsid w:val="009C2B28"/>
    <w:rsid w:val="009C3451"/>
    <w:rsid w:val="009C3F9D"/>
    <w:rsid w:val="009C4D7F"/>
    <w:rsid w:val="009C4FEC"/>
    <w:rsid w:val="009C5026"/>
    <w:rsid w:val="009D0742"/>
    <w:rsid w:val="009D2393"/>
    <w:rsid w:val="009D2E26"/>
    <w:rsid w:val="009D328A"/>
    <w:rsid w:val="009D3CD7"/>
    <w:rsid w:val="009D4691"/>
    <w:rsid w:val="009D7A48"/>
    <w:rsid w:val="009E0512"/>
    <w:rsid w:val="009E699E"/>
    <w:rsid w:val="009E76E2"/>
    <w:rsid w:val="009F2DDC"/>
    <w:rsid w:val="009F338F"/>
    <w:rsid w:val="009F3B5E"/>
    <w:rsid w:val="009F46CE"/>
    <w:rsid w:val="009F4E95"/>
    <w:rsid w:val="009F5555"/>
    <w:rsid w:val="00A00021"/>
    <w:rsid w:val="00A030C7"/>
    <w:rsid w:val="00A0489C"/>
    <w:rsid w:val="00A05BC8"/>
    <w:rsid w:val="00A0679E"/>
    <w:rsid w:val="00A11C68"/>
    <w:rsid w:val="00A12A3A"/>
    <w:rsid w:val="00A13D53"/>
    <w:rsid w:val="00A153B1"/>
    <w:rsid w:val="00A1604A"/>
    <w:rsid w:val="00A16229"/>
    <w:rsid w:val="00A17C8B"/>
    <w:rsid w:val="00A17FC9"/>
    <w:rsid w:val="00A21204"/>
    <w:rsid w:val="00A2242A"/>
    <w:rsid w:val="00A22EE8"/>
    <w:rsid w:val="00A2335D"/>
    <w:rsid w:val="00A25426"/>
    <w:rsid w:val="00A2776B"/>
    <w:rsid w:val="00A27C97"/>
    <w:rsid w:val="00A31B7E"/>
    <w:rsid w:val="00A343E1"/>
    <w:rsid w:val="00A40455"/>
    <w:rsid w:val="00A41CFB"/>
    <w:rsid w:val="00A41DB7"/>
    <w:rsid w:val="00A4497C"/>
    <w:rsid w:val="00A44F7F"/>
    <w:rsid w:val="00A45EBF"/>
    <w:rsid w:val="00A51233"/>
    <w:rsid w:val="00A5145C"/>
    <w:rsid w:val="00A53331"/>
    <w:rsid w:val="00A554D7"/>
    <w:rsid w:val="00A5729B"/>
    <w:rsid w:val="00A5748C"/>
    <w:rsid w:val="00A62D5D"/>
    <w:rsid w:val="00A64A4D"/>
    <w:rsid w:val="00A70706"/>
    <w:rsid w:val="00A7308F"/>
    <w:rsid w:val="00A73BED"/>
    <w:rsid w:val="00A7478F"/>
    <w:rsid w:val="00A76C3E"/>
    <w:rsid w:val="00A76D7B"/>
    <w:rsid w:val="00A80489"/>
    <w:rsid w:val="00A808DC"/>
    <w:rsid w:val="00A81680"/>
    <w:rsid w:val="00A81777"/>
    <w:rsid w:val="00A817F0"/>
    <w:rsid w:val="00A8243A"/>
    <w:rsid w:val="00A9588B"/>
    <w:rsid w:val="00A977A4"/>
    <w:rsid w:val="00AA03E2"/>
    <w:rsid w:val="00AA0D14"/>
    <w:rsid w:val="00AA1C2C"/>
    <w:rsid w:val="00AA1FFE"/>
    <w:rsid w:val="00AA27A5"/>
    <w:rsid w:val="00AA4189"/>
    <w:rsid w:val="00AA4559"/>
    <w:rsid w:val="00AA598F"/>
    <w:rsid w:val="00AA6D06"/>
    <w:rsid w:val="00AA70EE"/>
    <w:rsid w:val="00AB2567"/>
    <w:rsid w:val="00AB38D3"/>
    <w:rsid w:val="00AB3D3D"/>
    <w:rsid w:val="00AB4D22"/>
    <w:rsid w:val="00AC072B"/>
    <w:rsid w:val="00AC1593"/>
    <w:rsid w:val="00AC416E"/>
    <w:rsid w:val="00AC4A06"/>
    <w:rsid w:val="00AC708A"/>
    <w:rsid w:val="00AC71E7"/>
    <w:rsid w:val="00AC7908"/>
    <w:rsid w:val="00AE11D0"/>
    <w:rsid w:val="00AE4802"/>
    <w:rsid w:val="00AE4F25"/>
    <w:rsid w:val="00AE6E76"/>
    <w:rsid w:val="00AE7DEB"/>
    <w:rsid w:val="00AF1D94"/>
    <w:rsid w:val="00AF285D"/>
    <w:rsid w:val="00AF29AB"/>
    <w:rsid w:val="00AF70AF"/>
    <w:rsid w:val="00AF71C4"/>
    <w:rsid w:val="00B01797"/>
    <w:rsid w:val="00B0277E"/>
    <w:rsid w:val="00B05E75"/>
    <w:rsid w:val="00B116B5"/>
    <w:rsid w:val="00B11A2A"/>
    <w:rsid w:val="00B12529"/>
    <w:rsid w:val="00B1399E"/>
    <w:rsid w:val="00B153B4"/>
    <w:rsid w:val="00B15DEE"/>
    <w:rsid w:val="00B160DD"/>
    <w:rsid w:val="00B20361"/>
    <w:rsid w:val="00B20D4E"/>
    <w:rsid w:val="00B21797"/>
    <w:rsid w:val="00B24D8D"/>
    <w:rsid w:val="00B25469"/>
    <w:rsid w:val="00B312B7"/>
    <w:rsid w:val="00B332A9"/>
    <w:rsid w:val="00B335B8"/>
    <w:rsid w:val="00B35D98"/>
    <w:rsid w:val="00B36172"/>
    <w:rsid w:val="00B377F8"/>
    <w:rsid w:val="00B432B0"/>
    <w:rsid w:val="00B44B5E"/>
    <w:rsid w:val="00B47356"/>
    <w:rsid w:val="00B477CA"/>
    <w:rsid w:val="00B52DEE"/>
    <w:rsid w:val="00B562EA"/>
    <w:rsid w:val="00B61AF5"/>
    <w:rsid w:val="00B64C9B"/>
    <w:rsid w:val="00B64FA5"/>
    <w:rsid w:val="00B66573"/>
    <w:rsid w:val="00B71446"/>
    <w:rsid w:val="00B71B33"/>
    <w:rsid w:val="00B75BC6"/>
    <w:rsid w:val="00B76227"/>
    <w:rsid w:val="00B811E9"/>
    <w:rsid w:val="00B81BA4"/>
    <w:rsid w:val="00B82051"/>
    <w:rsid w:val="00B823CF"/>
    <w:rsid w:val="00B83F15"/>
    <w:rsid w:val="00B849B4"/>
    <w:rsid w:val="00B86708"/>
    <w:rsid w:val="00B9088F"/>
    <w:rsid w:val="00B93BC0"/>
    <w:rsid w:val="00B9444E"/>
    <w:rsid w:val="00B9597E"/>
    <w:rsid w:val="00B96B69"/>
    <w:rsid w:val="00B96BB2"/>
    <w:rsid w:val="00BA14D4"/>
    <w:rsid w:val="00BA16E4"/>
    <w:rsid w:val="00BA1F37"/>
    <w:rsid w:val="00BA26B2"/>
    <w:rsid w:val="00BA7009"/>
    <w:rsid w:val="00BB004B"/>
    <w:rsid w:val="00BB2DF2"/>
    <w:rsid w:val="00BB2F70"/>
    <w:rsid w:val="00BB3799"/>
    <w:rsid w:val="00BB55CE"/>
    <w:rsid w:val="00BB5B8D"/>
    <w:rsid w:val="00BC1D27"/>
    <w:rsid w:val="00BC2B50"/>
    <w:rsid w:val="00BC2EBD"/>
    <w:rsid w:val="00BC37F7"/>
    <w:rsid w:val="00BC44EC"/>
    <w:rsid w:val="00BC46E0"/>
    <w:rsid w:val="00BC4766"/>
    <w:rsid w:val="00BC4F2C"/>
    <w:rsid w:val="00BC5F2A"/>
    <w:rsid w:val="00BC642A"/>
    <w:rsid w:val="00BC64FE"/>
    <w:rsid w:val="00BC6F56"/>
    <w:rsid w:val="00BC7C38"/>
    <w:rsid w:val="00BD03E6"/>
    <w:rsid w:val="00BD1B61"/>
    <w:rsid w:val="00BD5FC2"/>
    <w:rsid w:val="00BD637E"/>
    <w:rsid w:val="00BD6D70"/>
    <w:rsid w:val="00BE12DA"/>
    <w:rsid w:val="00BE1CEC"/>
    <w:rsid w:val="00BE2115"/>
    <w:rsid w:val="00BE3EBE"/>
    <w:rsid w:val="00BE5417"/>
    <w:rsid w:val="00BE7FF7"/>
    <w:rsid w:val="00BF0683"/>
    <w:rsid w:val="00BF398B"/>
    <w:rsid w:val="00BF6A74"/>
    <w:rsid w:val="00BF6BF4"/>
    <w:rsid w:val="00C0284E"/>
    <w:rsid w:val="00C039DC"/>
    <w:rsid w:val="00C03B12"/>
    <w:rsid w:val="00C03CFF"/>
    <w:rsid w:val="00C04217"/>
    <w:rsid w:val="00C04789"/>
    <w:rsid w:val="00C04A4B"/>
    <w:rsid w:val="00C06BFE"/>
    <w:rsid w:val="00C101C4"/>
    <w:rsid w:val="00C10263"/>
    <w:rsid w:val="00C109B2"/>
    <w:rsid w:val="00C12B4D"/>
    <w:rsid w:val="00C16477"/>
    <w:rsid w:val="00C17811"/>
    <w:rsid w:val="00C225B9"/>
    <w:rsid w:val="00C23037"/>
    <w:rsid w:val="00C26297"/>
    <w:rsid w:val="00C268F2"/>
    <w:rsid w:val="00C2693C"/>
    <w:rsid w:val="00C3019F"/>
    <w:rsid w:val="00C37892"/>
    <w:rsid w:val="00C401A2"/>
    <w:rsid w:val="00C43411"/>
    <w:rsid w:val="00C46F5B"/>
    <w:rsid w:val="00C47086"/>
    <w:rsid w:val="00C50E92"/>
    <w:rsid w:val="00C552A0"/>
    <w:rsid w:val="00C5592D"/>
    <w:rsid w:val="00C55A4E"/>
    <w:rsid w:val="00C56505"/>
    <w:rsid w:val="00C56E8F"/>
    <w:rsid w:val="00C5787D"/>
    <w:rsid w:val="00C57C3D"/>
    <w:rsid w:val="00C62864"/>
    <w:rsid w:val="00C64047"/>
    <w:rsid w:val="00C65FAE"/>
    <w:rsid w:val="00C7189F"/>
    <w:rsid w:val="00C72071"/>
    <w:rsid w:val="00C74049"/>
    <w:rsid w:val="00C77A45"/>
    <w:rsid w:val="00C837AD"/>
    <w:rsid w:val="00C84EB0"/>
    <w:rsid w:val="00C86AD0"/>
    <w:rsid w:val="00C86C93"/>
    <w:rsid w:val="00C87357"/>
    <w:rsid w:val="00C87B38"/>
    <w:rsid w:val="00C94CBD"/>
    <w:rsid w:val="00C94D4F"/>
    <w:rsid w:val="00C967DE"/>
    <w:rsid w:val="00CA142B"/>
    <w:rsid w:val="00CA1FBE"/>
    <w:rsid w:val="00CA2489"/>
    <w:rsid w:val="00CA2E04"/>
    <w:rsid w:val="00CA314A"/>
    <w:rsid w:val="00CA4955"/>
    <w:rsid w:val="00CA7AC9"/>
    <w:rsid w:val="00CA7FEF"/>
    <w:rsid w:val="00CB207E"/>
    <w:rsid w:val="00CB2EA1"/>
    <w:rsid w:val="00CB4631"/>
    <w:rsid w:val="00CB4D9B"/>
    <w:rsid w:val="00CB50AA"/>
    <w:rsid w:val="00CB59FA"/>
    <w:rsid w:val="00CB78F5"/>
    <w:rsid w:val="00CB7B78"/>
    <w:rsid w:val="00CB7C67"/>
    <w:rsid w:val="00CC1CCB"/>
    <w:rsid w:val="00CC2FF6"/>
    <w:rsid w:val="00CC30D8"/>
    <w:rsid w:val="00CC31D0"/>
    <w:rsid w:val="00CC3763"/>
    <w:rsid w:val="00CC4224"/>
    <w:rsid w:val="00CC49D4"/>
    <w:rsid w:val="00CC7239"/>
    <w:rsid w:val="00CC79F0"/>
    <w:rsid w:val="00CD0E87"/>
    <w:rsid w:val="00CE2203"/>
    <w:rsid w:val="00CE5EDA"/>
    <w:rsid w:val="00CE6107"/>
    <w:rsid w:val="00CE68D0"/>
    <w:rsid w:val="00CF126C"/>
    <w:rsid w:val="00CF1941"/>
    <w:rsid w:val="00CF1C1E"/>
    <w:rsid w:val="00CF30CC"/>
    <w:rsid w:val="00CF4777"/>
    <w:rsid w:val="00CF4EAD"/>
    <w:rsid w:val="00CF53E2"/>
    <w:rsid w:val="00CF5558"/>
    <w:rsid w:val="00CF5C2F"/>
    <w:rsid w:val="00CF6A5B"/>
    <w:rsid w:val="00CF7FA7"/>
    <w:rsid w:val="00D02049"/>
    <w:rsid w:val="00D03A5D"/>
    <w:rsid w:val="00D03ED5"/>
    <w:rsid w:val="00D06636"/>
    <w:rsid w:val="00D103F8"/>
    <w:rsid w:val="00D10558"/>
    <w:rsid w:val="00D12117"/>
    <w:rsid w:val="00D14A5B"/>
    <w:rsid w:val="00D14FD0"/>
    <w:rsid w:val="00D17277"/>
    <w:rsid w:val="00D20FDB"/>
    <w:rsid w:val="00D21198"/>
    <w:rsid w:val="00D214B2"/>
    <w:rsid w:val="00D23AC3"/>
    <w:rsid w:val="00D24D21"/>
    <w:rsid w:val="00D26869"/>
    <w:rsid w:val="00D30B36"/>
    <w:rsid w:val="00D33828"/>
    <w:rsid w:val="00D357AB"/>
    <w:rsid w:val="00D36895"/>
    <w:rsid w:val="00D36BDE"/>
    <w:rsid w:val="00D37FCE"/>
    <w:rsid w:val="00D44EB0"/>
    <w:rsid w:val="00D50895"/>
    <w:rsid w:val="00D5212A"/>
    <w:rsid w:val="00D53C50"/>
    <w:rsid w:val="00D54876"/>
    <w:rsid w:val="00D54EF4"/>
    <w:rsid w:val="00D57903"/>
    <w:rsid w:val="00D607AB"/>
    <w:rsid w:val="00D60C15"/>
    <w:rsid w:val="00D60D8D"/>
    <w:rsid w:val="00D65360"/>
    <w:rsid w:val="00D712D6"/>
    <w:rsid w:val="00D72D6F"/>
    <w:rsid w:val="00D72DA2"/>
    <w:rsid w:val="00D74C62"/>
    <w:rsid w:val="00D759A0"/>
    <w:rsid w:val="00D80F2B"/>
    <w:rsid w:val="00D8484A"/>
    <w:rsid w:val="00D90EB8"/>
    <w:rsid w:val="00D91255"/>
    <w:rsid w:val="00D92E3A"/>
    <w:rsid w:val="00D96458"/>
    <w:rsid w:val="00D9707E"/>
    <w:rsid w:val="00DA42BB"/>
    <w:rsid w:val="00DA5B48"/>
    <w:rsid w:val="00DA72AD"/>
    <w:rsid w:val="00DA7B6D"/>
    <w:rsid w:val="00DA7E9D"/>
    <w:rsid w:val="00DB0F91"/>
    <w:rsid w:val="00DB1184"/>
    <w:rsid w:val="00DB4372"/>
    <w:rsid w:val="00DB67E5"/>
    <w:rsid w:val="00DB7116"/>
    <w:rsid w:val="00DB743F"/>
    <w:rsid w:val="00DC02F8"/>
    <w:rsid w:val="00DC2BF8"/>
    <w:rsid w:val="00DC4088"/>
    <w:rsid w:val="00DC6871"/>
    <w:rsid w:val="00DD466C"/>
    <w:rsid w:val="00DD5977"/>
    <w:rsid w:val="00DD617E"/>
    <w:rsid w:val="00DD6A96"/>
    <w:rsid w:val="00DE03C2"/>
    <w:rsid w:val="00DE0E1D"/>
    <w:rsid w:val="00DE0F14"/>
    <w:rsid w:val="00DE27B4"/>
    <w:rsid w:val="00DE2CDE"/>
    <w:rsid w:val="00DE3B6B"/>
    <w:rsid w:val="00DE62E2"/>
    <w:rsid w:val="00DE7532"/>
    <w:rsid w:val="00DE7DC6"/>
    <w:rsid w:val="00DF161A"/>
    <w:rsid w:val="00DF1F08"/>
    <w:rsid w:val="00DF1F99"/>
    <w:rsid w:val="00DF2ABF"/>
    <w:rsid w:val="00DF3786"/>
    <w:rsid w:val="00DF4CC6"/>
    <w:rsid w:val="00DF559D"/>
    <w:rsid w:val="00E00FD5"/>
    <w:rsid w:val="00E01403"/>
    <w:rsid w:val="00E02344"/>
    <w:rsid w:val="00E0267B"/>
    <w:rsid w:val="00E02CB3"/>
    <w:rsid w:val="00E03AB6"/>
    <w:rsid w:val="00E05429"/>
    <w:rsid w:val="00E1004A"/>
    <w:rsid w:val="00E10089"/>
    <w:rsid w:val="00E112C9"/>
    <w:rsid w:val="00E120C8"/>
    <w:rsid w:val="00E13FD4"/>
    <w:rsid w:val="00E1485D"/>
    <w:rsid w:val="00E15A6B"/>
    <w:rsid w:val="00E1688E"/>
    <w:rsid w:val="00E20398"/>
    <w:rsid w:val="00E21171"/>
    <w:rsid w:val="00E21365"/>
    <w:rsid w:val="00E2359F"/>
    <w:rsid w:val="00E23B55"/>
    <w:rsid w:val="00E25F7B"/>
    <w:rsid w:val="00E27269"/>
    <w:rsid w:val="00E306D8"/>
    <w:rsid w:val="00E3203D"/>
    <w:rsid w:val="00E32BA3"/>
    <w:rsid w:val="00E32BB7"/>
    <w:rsid w:val="00E33F5B"/>
    <w:rsid w:val="00E344BF"/>
    <w:rsid w:val="00E366FB"/>
    <w:rsid w:val="00E37115"/>
    <w:rsid w:val="00E43678"/>
    <w:rsid w:val="00E43D5E"/>
    <w:rsid w:val="00E43D90"/>
    <w:rsid w:val="00E4665C"/>
    <w:rsid w:val="00E4691F"/>
    <w:rsid w:val="00E50075"/>
    <w:rsid w:val="00E52A35"/>
    <w:rsid w:val="00E549D7"/>
    <w:rsid w:val="00E57D77"/>
    <w:rsid w:val="00E6057F"/>
    <w:rsid w:val="00E60E3B"/>
    <w:rsid w:val="00E629B1"/>
    <w:rsid w:val="00E629DE"/>
    <w:rsid w:val="00E62C4C"/>
    <w:rsid w:val="00E65CE3"/>
    <w:rsid w:val="00E7005B"/>
    <w:rsid w:val="00E70325"/>
    <w:rsid w:val="00E71341"/>
    <w:rsid w:val="00E71FCF"/>
    <w:rsid w:val="00E72D52"/>
    <w:rsid w:val="00E740B7"/>
    <w:rsid w:val="00E74146"/>
    <w:rsid w:val="00E77BF4"/>
    <w:rsid w:val="00E80A50"/>
    <w:rsid w:val="00E816D8"/>
    <w:rsid w:val="00E87DC4"/>
    <w:rsid w:val="00E87E92"/>
    <w:rsid w:val="00E91FBF"/>
    <w:rsid w:val="00E92FAD"/>
    <w:rsid w:val="00E93989"/>
    <w:rsid w:val="00E93DAD"/>
    <w:rsid w:val="00E94936"/>
    <w:rsid w:val="00E97136"/>
    <w:rsid w:val="00E97282"/>
    <w:rsid w:val="00E9780E"/>
    <w:rsid w:val="00E97CE2"/>
    <w:rsid w:val="00EA2A03"/>
    <w:rsid w:val="00EA2D1F"/>
    <w:rsid w:val="00EA3CFE"/>
    <w:rsid w:val="00EA41C4"/>
    <w:rsid w:val="00EA46F6"/>
    <w:rsid w:val="00EA4A59"/>
    <w:rsid w:val="00EA5E91"/>
    <w:rsid w:val="00EB20E9"/>
    <w:rsid w:val="00EB4091"/>
    <w:rsid w:val="00EB6981"/>
    <w:rsid w:val="00EC01EF"/>
    <w:rsid w:val="00EC2183"/>
    <w:rsid w:val="00EC263F"/>
    <w:rsid w:val="00EC4E86"/>
    <w:rsid w:val="00EC6440"/>
    <w:rsid w:val="00EC748B"/>
    <w:rsid w:val="00EC7B5F"/>
    <w:rsid w:val="00ED0C65"/>
    <w:rsid w:val="00ED0DC2"/>
    <w:rsid w:val="00ED1276"/>
    <w:rsid w:val="00ED3602"/>
    <w:rsid w:val="00ED57C1"/>
    <w:rsid w:val="00ED5C81"/>
    <w:rsid w:val="00EE0BE2"/>
    <w:rsid w:val="00EE36EA"/>
    <w:rsid w:val="00EE45E7"/>
    <w:rsid w:val="00EE5032"/>
    <w:rsid w:val="00EE7D96"/>
    <w:rsid w:val="00EF0260"/>
    <w:rsid w:val="00EF02B3"/>
    <w:rsid w:val="00EF4B8E"/>
    <w:rsid w:val="00EF72FB"/>
    <w:rsid w:val="00F032C5"/>
    <w:rsid w:val="00F04F13"/>
    <w:rsid w:val="00F05A6E"/>
    <w:rsid w:val="00F0671E"/>
    <w:rsid w:val="00F07558"/>
    <w:rsid w:val="00F07562"/>
    <w:rsid w:val="00F07A13"/>
    <w:rsid w:val="00F10951"/>
    <w:rsid w:val="00F12B6E"/>
    <w:rsid w:val="00F13161"/>
    <w:rsid w:val="00F13AB2"/>
    <w:rsid w:val="00F145F4"/>
    <w:rsid w:val="00F146D0"/>
    <w:rsid w:val="00F14A78"/>
    <w:rsid w:val="00F1590B"/>
    <w:rsid w:val="00F160ED"/>
    <w:rsid w:val="00F16598"/>
    <w:rsid w:val="00F179A4"/>
    <w:rsid w:val="00F215D6"/>
    <w:rsid w:val="00F248D2"/>
    <w:rsid w:val="00F251CF"/>
    <w:rsid w:val="00F26A31"/>
    <w:rsid w:val="00F26B2D"/>
    <w:rsid w:val="00F26CEF"/>
    <w:rsid w:val="00F26DB6"/>
    <w:rsid w:val="00F27FAB"/>
    <w:rsid w:val="00F32359"/>
    <w:rsid w:val="00F32BDC"/>
    <w:rsid w:val="00F32F06"/>
    <w:rsid w:val="00F35351"/>
    <w:rsid w:val="00F421CF"/>
    <w:rsid w:val="00F427D5"/>
    <w:rsid w:val="00F4300E"/>
    <w:rsid w:val="00F434EF"/>
    <w:rsid w:val="00F4414B"/>
    <w:rsid w:val="00F452D3"/>
    <w:rsid w:val="00F45A6E"/>
    <w:rsid w:val="00F45F0A"/>
    <w:rsid w:val="00F46275"/>
    <w:rsid w:val="00F50E55"/>
    <w:rsid w:val="00F51113"/>
    <w:rsid w:val="00F51DDD"/>
    <w:rsid w:val="00F52B75"/>
    <w:rsid w:val="00F536A9"/>
    <w:rsid w:val="00F54148"/>
    <w:rsid w:val="00F54FF3"/>
    <w:rsid w:val="00F5692B"/>
    <w:rsid w:val="00F56B6B"/>
    <w:rsid w:val="00F5746D"/>
    <w:rsid w:val="00F60786"/>
    <w:rsid w:val="00F631D9"/>
    <w:rsid w:val="00F64634"/>
    <w:rsid w:val="00F64B11"/>
    <w:rsid w:val="00F64C75"/>
    <w:rsid w:val="00F653CA"/>
    <w:rsid w:val="00F67419"/>
    <w:rsid w:val="00F7121B"/>
    <w:rsid w:val="00F72DF1"/>
    <w:rsid w:val="00F731D9"/>
    <w:rsid w:val="00F75210"/>
    <w:rsid w:val="00F760AC"/>
    <w:rsid w:val="00F771EC"/>
    <w:rsid w:val="00F81A0D"/>
    <w:rsid w:val="00F82E83"/>
    <w:rsid w:val="00F83A50"/>
    <w:rsid w:val="00F862C4"/>
    <w:rsid w:val="00F867CC"/>
    <w:rsid w:val="00F87EEE"/>
    <w:rsid w:val="00F90CE8"/>
    <w:rsid w:val="00F925A4"/>
    <w:rsid w:val="00F94EDA"/>
    <w:rsid w:val="00F97FB2"/>
    <w:rsid w:val="00FA06CD"/>
    <w:rsid w:val="00FA5BDA"/>
    <w:rsid w:val="00FA6120"/>
    <w:rsid w:val="00FA6835"/>
    <w:rsid w:val="00FA7E64"/>
    <w:rsid w:val="00FB273A"/>
    <w:rsid w:val="00FB51E5"/>
    <w:rsid w:val="00FB59C5"/>
    <w:rsid w:val="00FB6A07"/>
    <w:rsid w:val="00FC0665"/>
    <w:rsid w:val="00FC0956"/>
    <w:rsid w:val="00FC3C02"/>
    <w:rsid w:val="00FD0091"/>
    <w:rsid w:val="00FD0796"/>
    <w:rsid w:val="00FD5EB0"/>
    <w:rsid w:val="00FD6872"/>
    <w:rsid w:val="00FD6E16"/>
    <w:rsid w:val="00FD7082"/>
    <w:rsid w:val="00FD7792"/>
    <w:rsid w:val="00FD7FCF"/>
    <w:rsid w:val="00FE65D1"/>
    <w:rsid w:val="00FE76BB"/>
    <w:rsid w:val="00FF04EC"/>
    <w:rsid w:val="00FF0AEA"/>
    <w:rsid w:val="00FF2435"/>
    <w:rsid w:val="00FF24B9"/>
    <w:rsid w:val="00FF379E"/>
    <w:rsid w:val="00FF49C7"/>
    <w:rsid w:val="00FF4D8F"/>
    <w:rsid w:val="00FF5207"/>
    <w:rsid w:val="00FF5E0E"/>
    <w:rsid w:val="00FF6905"/>
    <w:rsid w:val="00FF7224"/>
    <w:rsid w:val="00FF75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A5BD8"/>
  <w15:docId w15:val="{2D23127E-D61A-458A-97F4-6133F000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7F8"/>
    <w:pPr>
      <w:jc w:val="both"/>
    </w:pPr>
    <w:rPr>
      <w:rFonts w:ascii="Times New Roman" w:eastAsia="Times New Roman" w:hAnsi="Times New Roman"/>
      <w:sz w:val="24"/>
      <w:lang w:val="en-GB"/>
    </w:rPr>
  </w:style>
  <w:style w:type="paragraph" w:styleId="berschrift1">
    <w:name w:val="heading 1"/>
    <w:basedOn w:val="Standard"/>
    <w:next w:val="Standard"/>
    <w:link w:val="berschrift1Zchn"/>
    <w:qFormat/>
    <w:rsid w:val="00B377F8"/>
    <w:pPr>
      <w:keepNext/>
      <w:autoSpaceDE w:val="0"/>
      <w:autoSpaceDN w:val="0"/>
      <w:adjustRightInd w:val="0"/>
      <w:jc w:val="left"/>
      <w:outlineLvl w:val="0"/>
    </w:pPr>
    <w:rPr>
      <w:rFonts w:ascii="Arial" w:hAnsi="Arial"/>
      <w:b/>
      <w:bCs/>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377F8"/>
    <w:rPr>
      <w:color w:val="0000FF"/>
      <w:u w:val="single"/>
    </w:rPr>
  </w:style>
  <w:style w:type="character" w:customStyle="1" w:styleId="berschrift1Zchn">
    <w:name w:val="Überschrift 1 Zchn"/>
    <w:link w:val="berschrift1"/>
    <w:rsid w:val="00B377F8"/>
    <w:rPr>
      <w:rFonts w:ascii="Arial" w:eastAsia="Times New Roman" w:hAnsi="Arial" w:cs="Arial"/>
      <w:b/>
      <w:bCs/>
      <w:sz w:val="24"/>
      <w:lang w:eastAsia="de-DE"/>
    </w:rPr>
  </w:style>
  <w:style w:type="paragraph" w:styleId="Kopfzeile">
    <w:name w:val="header"/>
    <w:basedOn w:val="Standard"/>
    <w:link w:val="KopfzeileZchn"/>
    <w:uiPriority w:val="99"/>
    <w:unhideWhenUsed/>
    <w:rsid w:val="000F38D4"/>
    <w:pPr>
      <w:tabs>
        <w:tab w:val="center" w:pos="4536"/>
        <w:tab w:val="right" w:pos="9072"/>
      </w:tabs>
    </w:pPr>
    <w:rPr>
      <w:lang w:eastAsia="x-none"/>
    </w:rPr>
  </w:style>
  <w:style w:type="character" w:customStyle="1" w:styleId="KopfzeileZchn">
    <w:name w:val="Kopfzeile Zchn"/>
    <w:link w:val="Kopfzeile"/>
    <w:uiPriority w:val="99"/>
    <w:rsid w:val="000F38D4"/>
    <w:rPr>
      <w:rFonts w:ascii="Times New Roman" w:eastAsia="Times New Roman" w:hAnsi="Times New Roman"/>
      <w:sz w:val="24"/>
      <w:lang w:val="en-GB"/>
    </w:rPr>
  </w:style>
  <w:style w:type="paragraph" w:styleId="Fuzeile">
    <w:name w:val="footer"/>
    <w:basedOn w:val="Standard"/>
    <w:link w:val="FuzeileZchn"/>
    <w:uiPriority w:val="99"/>
    <w:unhideWhenUsed/>
    <w:rsid w:val="000F38D4"/>
    <w:pPr>
      <w:tabs>
        <w:tab w:val="center" w:pos="4536"/>
        <w:tab w:val="right" w:pos="9072"/>
      </w:tabs>
    </w:pPr>
    <w:rPr>
      <w:lang w:eastAsia="x-none"/>
    </w:rPr>
  </w:style>
  <w:style w:type="character" w:customStyle="1" w:styleId="FuzeileZchn">
    <w:name w:val="Fußzeile Zchn"/>
    <w:link w:val="Fuzeile"/>
    <w:uiPriority w:val="99"/>
    <w:rsid w:val="000F38D4"/>
    <w:rPr>
      <w:rFonts w:ascii="Times New Roman" w:eastAsia="Times New Roman" w:hAnsi="Times New Roman"/>
      <w:sz w:val="24"/>
      <w:lang w:val="en-GB"/>
    </w:rPr>
  </w:style>
  <w:style w:type="paragraph" w:styleId="Sprechblasentext">
    <w:name w:val="Balloon Text"/>
    <w:basedOn w:val="Standard"/>
    <w:link w:val="SprechblasentextZchn"/>
    <w:uiPriority w:val="99"/>
    <w:semiHidden/>
    <w:unhideWhenUsed/>
    <w:rsid w:val="000F38D4"/>
    <w:rPr>
      <w:rFonts w:ascii="Tahoma" w:hAnsi="Tahoma"/>
      <w:sz w:val="16"/>
      <w:szCs w:val="16"/>
      <w:lang w:eastAsia="x-none"/>
    </w:rPr>
  </w:style>
  <w:style w:type="character" w:customStyle="1" w:styleId="SprechblasentextZchn">
    <w:name w:val="Sprechblasentext Zchn"/>
    <w:link w:val="Sprechblasentext"/>
    <w:uiPriority w:val="99"/>
    <w:semiHidden/>
    <w:rsid w:val="000F38D4"/>
    <w:rPr>
      <w:rFonts w:ascii="Tahoma" w:eastAsia="Times New Roman" w:hAnsi="Tahoma" w:cs="Tahoma"/>
      <w:sz w:val="16"/>
      <w:szCs w:val="16"/>
      <w:lang w:val="en-GB"/>
    </w:rPr>
  </w:style>
  <w:style w:type="paragraph" w:customStyle="1" w:styleId="FarbigeSchattierung-Akzent11">
    <w:name w:val="Farbige Schattierung - Akzent 11"/>
    <w:hidden/>
    <w:uiPriority w:val="99"/>
    <w:semiHidden/>
    <w:rsid w:val="00577601"/>
    <w:rPr>
      <w:rFonts w:ascii="Times New Roman" w:eastAsia="Times New Roman" w:hAnsi="Times New Roman"/>
      <w:sz w:val="24"/>
      <w:lang w:val="en-GB"/>
    </w:rPr>
  </w:style>
  <w:style w:type="paragraph" w:styleId="NurText">
    <w:name w:val="Plain Text"/>
    <w:basedOn w:val="Standard"/>
    <w:link w:val="NurTextZchn"/>
    <w:uiPriority w:val="99"/>
    <w:semiHidden/>
    <w:unhideWhenUsed/>
    <w:rsid w:val="007A2F2D"/>
    <w:pPr>
      <w:jc w:val="left"/>
    </w:pPr>
    <w:rPr>
      <w:rFonts w:ascii="Calibri" w:eastAsia="Calibri" w:hAnsi="Calibri"/>
      <w:sz w:val="22"/>
      <w:szCs w:val="21"/>
      <w:lang w:val="en-US" w:eastAsia="en-US"/>
    </w:rPr>
  </w:style>
  <w:style w:type="character" w:customStyle="1" w:styleId="NurTextZchn">
    <w:name w:val="Nur Text Zchn"/>
    <w:link w:val="NurText"/>
    <w:uiPriority w:val="99"/>
    <w:semiHidden/>
    <w:rsid w:val="007A2F2D"/>
    <w:rPr>
      <w:sz w:val="22"/>
      <w:szCs w:val="21"/>
      <w:lang w:val="en-US" w:eastAsia="en-US"/>
    </w:rPr>
  </w:style>
  <w:style w:type="paragraph" w:customStyle="1" w:styleId="MittleresRaster21">
    <w:name w:val="Mittleres Raster 21"/>
    <w:uiPriority w:val="1"/>
    <w:qFormat/>
    <w:rsid w:val="00550C12"/>
    <w:pPr>
      <w:jc w:val="both"/>
    </w:pPr>
    <w:rPr>
      <w:rFonts w:ascii="Times New Roman" w:eastAsia="Times New Roman" w:hAnsi="Times New Roman"/>
      <w:sz w:val="24"/>
      <w:lang w:val="en-GB"/>
    </w:rPr>
  </w:style>
  <w:style w:type="character" w:customStyle="1" w:styleId="NichtaufgelsteErwhnung1">
    <w:name w:val="Nicht aufgelöste Erwähnung1"/>
    <w:basedOn w:val="Absatz-Standardschriftart"/>
    <w:uiPriority w:val="99"/>
    <w:semiHidden/>
    <w:unhideWhenUsed/>
    <w:rsid w:val="000317B8"/>
    <w:rPr>
      <w:color w:val="605E5C"/>
      <w:shd w:val="clear" w:color="auto" w:fill="E1DFDD"/>
    </w:rPr>
  </w:style>
  <w:style w:type="character" w:styleId="BesuchterLink">
    <w:name w:val="FollowedHyperlink"/>
    <w:basedOn w:val="Absatz-Standardschriftart"/>
    <w:uiPriority w:val="99"/>
    <w:semiHidden/>
    <w:unhideWhenUsed/>
    <w:rsid w:val="000317B8"/>
    <w:rPr>
      <w:color w:val="800080" w:themeColor="followedHyperlink"/>
      <w:u w:val="single"/>
    </w:rPr>
  </w:style>
  <w:style w:type="character" w:styleId="Kommentarzeichen">
    <w:name w:val="annotation reference"/>
    <w:basedOn w:val="Absatz-Standardschriftart"/>
    <w:uiPriority w:val="99"/>
    <w:semiHidden/>
    <w:unhideWhenUsed/>
    <w:rsid w:val="00D91255"/>
    <w:rPr>
      <w:sz w:val="16"/>
      <w:szCs w:val="16"/>
    </w:rPr>
  </w:style>
  <w:style w:type="paragraph" w:styleId="Kommentartext">
    <w:name w:val="annotation text"/>
    <w:basedOn w:val="Standard"/>
    <w:link w:val="KommentartextZchn"/>
    <w:uiPriority w:val="99"/>
    <w:semiHidden/>
    <w:unhideWhenUsed/>
    <w:rsid w:val="00D91255"/>
    <w:rPr>
      <w:sz w:val="20"/>
    </w:rPr>
  </w:style>
  <w:style w:type="character" w:customStyle="1" w:styleId="KommentartextZchn">
    <w:name w:val="Kommentartext Zchn"/>
    <w:basedOn w:val="Absatz-Standardschriftart"/>
    <w:link w:val="Kommentartext"/>
    <w:uiPriority w:val="99"/>
    <w:semiHidden/>
    <w:rsid w:val="00D91255"/>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D91255"/>
    <w:rPr>
      <w:b/>
      <w:bCs/>
    </w:rPr>
  </w:style>
  <w:style w:type="character" w:customStyle="1" w:styleId="KommentarthemaZchn">
    <w:name w:val="Kommentarthema Zchn"/>
    <w:basedOn w:val="KommentartextZchn"/>
    <w:link w:val="Kommentarthema"/>
    <w:uiPriority w:val="99"/>
    <w:semiHidden/>
    <w:rsid w:val="00D91255"/>
    <w:rPr>
      <w:rFonts w:ascii="Times New Roman" w:eastAsia="Times New Roman" w:hAnsi="Times New Roman"/>
      <w:b/>
      <w:bCs/>
      <w:lang w:val="en-GB"/>
    </w:rPr>
  </w:style>
  <w:style w:type="paragraph" w:styleId="KeinLeerraum">
    <w:name w:val="No Spacing"/>
    <w:uiPriority w:val="1"/>
    <w:qFormat/>
    <w:rsid w:val="00396B32"/>
    <w:pPr>
      <w:jc w:val="both"/>
    </w:pPr>
    <w:rPr>
      <w:rFonts w:ascii="Times New Roman" w:eastAsia="Times New Roman" w:hAnsi="Times New Roman"/>
      <w:sz w:val="24"/>
      <w:lang w:val="en-GB"/>
    </w:rPr>
  </w:style>
  <w:style w:type="paragraph" w:styleId="Listenabsatz">
    <w:name w:val="List Paragraph"/>
    <w:basedOn w:val="Standard"/>
    <w:uiPriority w:val="34"/>
    <w:qFormat/>
    <w:rsid w:val="005435BC"/>
    <w:pPr>
      <w:ind w:left="720"/>
      <w:contextualSpacing/>
    </w:pPr>
  </w:style>
  <w:style w:type="character" w:styleId="NichtaufgelsteErwhnung">
    <w:name w:val="Unresolved Mention"/>
    <w:basedOn w:val="Absatz-Standardschriftart"/>
    <w:uiPriority w:val="99"/>
    <w:semiHidden/>
    <w:unhideWhenUsed/>
    <w:rsid w:val="00A0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328">
      <w:bodyDiv w:val="1"/>
      <w:marLeft w:val="0"/>
      <w:marRight w:val="0"/>
      <w:marTop w:val="0"/>
      <w:marBottom w:val="0"/>
      <w:divBdr>
        <w:top w:val="none" w:sz="0" w:space="0" w:color="auto"/>
        <w:left w:val="none" w:sz="0" w:space="0" w:color="auto"/>
        <w:bottom w:val="none" w:sz="0" w:space="0" w:color="auto"/>
        <w:right w:val="none" w:sz="0" w:space="0" w:color="auto"/>
      </w:divBdr>
    </w:div>
    <w:div w:id="339553705">
      <w:bodyDiv w:val="1"/>
      <w:marLeft w:val="0"/>
      <w:marRight w:val="0"/>
      <w:marTop w:val="0"/>
      <w:marBottom w:val="0"/>
      <w:divBdr>
        <w:top w:val="none" w:sz="0" w:space="0" w:color="auto"/>
        <w:left w:val="none" w:sz="0" w:space="0" w:color="auto"/>
        <w:bottom w:val="none" w:sz="0" w:space="0" w:color="auto"/>
        <w:right w:val="none" w:sz="0" w:space="0" w:color="auto"/>
      </w:divBdr>
    </w:div>
    <w:div w:id="344329490">
      <w:bodyDiv w:val="1"/>
      <w:marLeft w:val="0"/>
      <w:marRight w:val="0"/>
      <w:marTop w:val="0"/>
      <w:marBottom w:val="0"/>
      <w:divBdr>
        <w:top w:val="none" w:sz="0" w:space="0" w:color="auto"/>
        <w:left w:val="none" w:sz="0" w:space="0" w:color="auto"/>
        <w:bottom w:val="none" w:sz="0" w:space="0" w:color="auto"/>
        <w:right w:val="none" w:sz="0" w:space="0" w:color="auto"/>
      </w:divBdr>
    </w:div>
    <w:div w:id="783160289">
      <w:bodyDiv w:val="1"/>
      <w:marLeft w:val="0"/>
      <w:marRight w:val="0"/>
      <w:marTop w:val="0"/>
      <w:marBottom w:val="0"/>
      <w:divBdr>
        <w:top w:val="none" w:sz="0" w:space="0" w:color="auto"/>
        <w:left w:val="none" w:sz="0" w:space="0" w:color="auto"/>
        <w:bottom w:val="none" w:sz="0" w:space="0" w:color="auto"/>
        <w:right w:val="none" w:sz="0" w:space="0" w:color="auto"/>
      </w:divBdr>
    </w:div>
    <w:div w:id="927889706">
      <w:bodyDiv w:val="1"/>
      <w:marLeft w:val="0"/>
      <w:marRight w:val="0"/>
      <w:marTop w:val="0"/>
      <w:marBottom w:val="0"/>
      <w:divBdr>
        <w:top w:val="none" w:sz="0" w:space="0" w:color="auto"/>
        <w:left w:val="none" w:sz="0" w:space="0" w:color="auto"/>
        <w:bottom w:val="none" w:sz="0" w:space="0" w:color="auto"/>
        <w:right w:val="none" w:sz="0" w:space="0" w:color="auto"/>
      </w:divBdr>
    </w:div>
    <w:div w:id="1235582491">
      <w:bodyDiv w:val="1"/>
      <w:marLeft w:val="0"/>
      <w:marRight w:val="0"/>
      <w:marTop w:val="0"/>
      <w:marBottom w:val="0"/>
      <w:divBdr>
        <w:top w:val="none" w:sz="0" w:space="0" w:color="auto"/>
        <w:left w:val="none" w:sz="0" w:space="0" w:color="auto"/>
        <w:bottom w:val="none" w:sz="0" w:space="0" w:color="auto"/>
        <w:right w:val="none" w:sz="0" w:space="0" w:color="auto"/>
      </w:divBdr>
    </w:div>
    <w:div w:id="1489635257">
      <w:bodyDiv w:val="1"/>
      <w:marLeft w:val="0"/>
      <w:marRight w:val="0"/>
      <w:marTop w:val="0"/>
      <w:marBottom w:val="0"/>
      <w:divBdr>
        <w:top w:val="none" w:sz="0" w:space="0" w:color="auto"/>
        <w:left w:val="none" w:sz="0" w:space="0" w:color="auto"/>
        <w:bottom w:val="none" w:sz="0" w:space="0" w:color="auto"/>
        <w:right w:val="none" w:sz="0" w:space="0" w:color="auto"/>
      </w:divBdr>
    </w:div>
    <w:div w:id="1512447407">
      <w:bodyDiv w:val="1"/>
      <w:marLeft w:val="0"/>
      <w:marRight w:val="0"/>
      <w:marTop w:val="0"/>
      <w:marBottom w:val="0"/>
      <w:divBdr>
        <w:top w:val="none" w:sz="0" w:space="0" w:color="auto"/>
        <w:left w:val="none" w:sz="0" w:space="0" w:color="auto"/>
        <w:bottom w:val="none" w:sz="0" w:space="0" w:color="auto"/>
        <w:right w:val="none" w:sz="0" w:space="0" w:color="auto"/>
      </w:divBdr>
    </w:div>
    <w:div w:id="16438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gmasoft.de/de/ueber-uns/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10CC7-60AA-4E0C-B7A4-60E84B3AC1D2}">
  <ds:schemaRefs>
    <ds:schemaRef ds:uri="http://schemas.openxmlformats.org/officeDocument/2006/bibliography"/>
  </ds:schemaRefs>
</ds:datastoreItem>
</file>

<file path=customXml/itemProps2.xml><?xml version="1.0" encoding="utf-8"?>
<ds:datastoreItem xmlns:ds="http://schemas.openxmlformats.org/officeDocument/2006/customXml" ds:itemID="{B9EF1989-AA6B-4DE0-B1D7-49D19D680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852</Words>
  <Characters>5372</Characters>
  <Application>Microsoft Office Word</Application>
  <DocSecurity>0</DocSecurity>
  <Lines>44</Lines>
  <Paragraphs>12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SIGMA Engineering GmbH</Company>
  <LinksUpToDate>false</LinksUpToDate>
  <CharactersWithSpaces>6212</CharactersWithSpaces>
  <SharedDoc>false</SharedDoc>
  <HLinks>
    <vt:vector size="6" baseType="variant">
      <vt:variant>
        <vt:i4>2228261</vt:i4>
      </vt:variant>
      <vt:variant>
        <vt:i4>0</vt:i4>
      </vt:variant>
      <vt:variant>
        <vt:i4>0</vt:i4>
      </vt:variant>
      <vt:variant>
        <vt:i4>5</vt:i4>
      </vt:variant>
      <vt:variant>
        <vt:lpwstr>http://www.sigmasoft.de/de/presse/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Frekers</dc:creator>
  <cp:lastModifiedBy>Wahid Moorad</cp:lastModifiedBy>
  <cp:revision>2</cp:revision>
  <cp:lastPrinted>2025-10-02T06:05:00Z</cp:lastPrinted>
  <dcterms:created xsi:type="dcterms:W3CDTF">2026-07-13T12:48:00Z</dcterms:created>
  <dcterms:modified xsi:type="dcterms:W3CDTF">2026-07-13T12:48:00Z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-154610877</vt:i4>
  </property>
</Properties>
</file>