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5B034" w14:textId="77777777" w:rsidR="001C045A" w:rsidRPr="00520F28" w:rsidRDefault="001C045A" w:rsidP="00903529">
      <w:pPr>
        <w:jc w:val="left"/>
        <w:rPr>
          <w:rFonts w:ascii="Arial" w:hAnsi="Arial" w:cs="Arial"/>
          <w:b/>
          <w:szCs w:val="24"/>
          <w:lang w:val="de-DE"/>
        </w:rPr>
      </w:pPr>
      <w:bookmarkStart w:id="0" w:name="_Hlk232514718"/>
    </w:p>
    <w:p w14:paraId="6FE5AE6D" w14:textId="77777777" w:rsidR="00B377F8" w:rsidRPr="00AC4116" w:rsidRDefault="002D57C8" w:rsidP="00903529">
      <w:pPr>
        <w:jc w:val="left"/>
        <w:rPr>
          <w:rFonts w:ascii="Arial" w:hAnsi="Arial" w:cs="Arial"/>
          <w:b/>
          <w:szCs w:val="24"/>
        </w:rPr>
      </w:pPr>
      <w:r w:rsidRPr="00AC4116">
        <w:rPr>
          <w:rFonts w:ascii="Arial" w:hAnsi="Arial" w:cs="Arial"/>
          <w:b/>
          <w:szCs w:val="24"/>
        </w:rPr>
        <w:t xml:space="preserve"> </w:t>
      </w:r>
    </w:p>
    <w:p w14:paraId="59618F65" w14:textId="765ED747" w:rsidR="000A466F" w:rsidRPr="004208A9" w:rsidRDefault="006A69A1" w:rsidP="000F1F82">
      <w:pPr>
        <w:framePr w:w="2835" w:hSpace="181" w:wrap="around" w:vAnchor="page" w:hAnchor="page" w:x="7726" w:y="2437" w:anchorLock="1"/>
        <w:shd w:val="solid" w:color="FFFFFF" w:fill="FFFFFF"/>
        <w:jc w:val="left"/>
        <w:rPr>
          <w:rFonts w:ascii="Arial" w:hAnsi="Arial" w:cs="Arial"/>
          <w:b/>
          <w:sz w:val="20"/>
        </w:rPr>
      </w:pPr>
      <w:r w:rsidRPr="004208A9">
        <w:rPr>
          <w:rFonts w:ascii="Arial" w:hAnsi="Arial" w:cs="Arial"/>
          <w:b/>
          <w:sz w:val="20"/>
        </w:rPr>
        <w:t>Contact</w:t>
      </w:r>
      <w:r w:rsidR="000A466F" w:rsidRPr="004208A9">
        <w:rPr>
          <w:rFonts w:ascii="Arial" w:hAnsi="Arial" w:cs="Arial"/>
          <w:b/>
          <w:sz w:val="20"/>
        </w:rPr>
        <w:t xml:space="preserve">: </w:t>
      </w:r>
    </w:p>
    <w:p w14:paraId="5E5E3BAE" w14:textId="77777777" w:rsidR="00E6057F" w:rsidRPr="006D3FDA" w:rsidRDefault="00E6057F" w:rsidP="000F1F82">
      <w:pPr>
        <w:framePr w:w="2835" w:hSpace="181" w:wrap="around" w:vAnchor="page" w:hAnchor="page" w:x="7726" w:y="2437" w:anchorLock="1"/>
        <w:shd w:val="solid" w:color="FFFFFF" w:fill="FFFFFF"/>
        <w:jc w:val="left"/>
        <w:rPr>
          <w:rFonts w:ascii="Arial" w:hAnsi="Arial" w:cs="Arial"/>
          <w:sz w:val="20"/>
          <w:lang w:val="pt-PT"/>
        </w:rPr>
      </w:pPr>
      <w:r>
        <w:rPr>
          <w:rFonts w:ascii="Arial" w:hAnsi="Arial" w:cs="Arial"/>
          <w:sz w:val="20"/>
          <w:lang w:val="pt-PT"/>
        </w:rPr>
        <w:t>Wahid Moorad</w:t>
      </w:r>
    </w:p>
    <w:p w14:paraId="602458AD" w14:textId="77777777" w:rsidR="00E6057F" w:rsidRPr="004208A9" w:rsidRDefault="00E6057F" w:rsidP="000F1F82">
      <w:pPr>
        <w:framePr w:w="2835" w:hSpace="181" w:wrap="around" w:vAnchor="page" w:hAnchor="page" w:x="7726" w:y="2437" w:anchorLock="1"/>
        <w:shd w:val="solid" w:color="FFFFFF" w:fill="FFFFFF"/>
        <w:jc w:val="left"/>
        <w:rPr>
          <w:rFonts w:ascii="Arial" w:hAnsi="Arial" w:cs="Arial"/>
          <w:sz w:val="20"/>
        </w:rPr>
      </w:pPr>
      <w:r w:rsidRPr="004208A9">
        <w:rPr>
          <w:rFonts w:ascii="Arial" w:hAnsi="Arial" w:cs="Arial"/>
          <w:sz w:val="20"/>
        </w:rPr>
        <w:t>press@sigmasoft.de</w:t>
      </w:r>
    </w:p>
    <w:p w14:paraId="6D6AD636" w14:textId="77777777" w:rsidR="00E6057F" w:rsidRPr="004208A9" w:rsidRDefault="00E6057F" w:rsidP="000F1F82">
      <w:pPr>
        <w:framePr w:w="2835" w:hSpace="181" w:wrap="around" w:vAnchor="page" w:hAnchor="page" w:x="7726" w:y="2437" w:anchorLock="1"/>
        <w:shd w:val="solid" w:color="FFFFFF" w:fill="FFFFFF"/>
        <w:jc w:val="left"/>
        <w:rPr>
          <w:rFonts w:ascii="Arial" w:hAnsi="Arial" w:cs="Arial"/>
          <w:sz w:val="20"/>
        </w:rPr>
      </w:pPr>
      <w:r w:rsidRPr="004208A9">
        <w:rPr>
          <w:rFonts w:ascii="Arial" w:hAnsi="Arial" w:cs="Arial"/>
          <w:sz w:val="20"/>
        </w:rPr>
        <w:t>+49-241-89495-1006</w:t>
      </w:r>
    </w:p>
    <w:p w14:paraId="36A8CF00" w14:textId="77777777" w:rsidR="00E6057F" w:rsidRPr="006A69A1" w:rsidRDefault="00E6057F" w:rsidP="000F1F82">
      <w:pPr>
        <w:framePr w:w="2835" w:hSpace="181" w:wrap="around" w:vAnchor="page" w:hAnchor="page" w:x="7726" w:y="2437" w:anchorLock="1"/>
        <w:shd w:val="solid" w:color="FFFFFF" w:fill="FFFFFF"/>
        <w:jc w:val="left"/>
        <w:rPr>
          <w:rFonts w:ascii="Arial" w:hAnsi="Arial" w:cs="Arial"/>
          <w:sz w:val="20"/>
        </w:rPr>
      </w:pPr>
      <w:proofErr w:type="spellStart"/>
      <w:r w:rsidRPr="006A69A1">
        <w:rPr>
          <w:rFonts w:ascii="Arial" w:hAnsi="Arial" w:cs="Arial"/>
          <w:sz w:val="20"/>
        </w:rPr>
        <w:t>Kackertstr</w:t>
      </w:r>
      <w:proofErr w:type="spellEnd"/>
      <w:r w:rsidRPr="006A69A1">
        <w:rPr>
          <w:rFonts w:ascii="Arial" w:hAnsi="Arial" w:cs="Arial"/>
          <w:sz w:val="20"/>
        </w:rPr>
        <w:t>. 16-18</w:t>
      </w:r>
    </w:p>
    <w:p w14:paraId="051A16BC" w14:textId="77777777" w:rsidR="00E6057F" w:rsidRPr="006A69A1" w:rsidRDefault="00E6057F" w:rsidP="000F1F82">
      <w:pPr>
        <w:framePr w:w="2835" w:hSpace="181" w:wrap="around" w:vAnchor="page" w:hAnchor="page" w:x="7726" w:y="2437" w:anchorLock="1"/>
        <w:shd w:val="solid" w:color="FFFFFF" w:fill="FFFFFF"/>
        <w:jc w:val="left"/>
        <w:rPr>
          <w:rFonts w:ascii="Arial" w:hAnsi="Arial" w:cs="Arial"/>
          <w:sz w:val="20"/>
        </w:rPr>
      </w:pPr>
      <w:r w:rsidRPr="006A69A1">
        <w:rPr>
          <w:rFonts w:ascii="Arial" w:hAnsi="Arial" w:cs="Arial"/>
          <w:sz w:val="20"/>
        </w:rPr>
        <w:t xml:space="preserve">D-52072 Aachen </w:t>
      </w:r>
    </w:p>
    <w:p w14:paraId="54E6D4B5" w14:textId="77777777" w:rsidR="00E6057F" w:rsidRPr="006A69A1" w:rsidRDefault="00E6057F" w:rsidP="000F1F82">
      <w:pPr>
        <w:framePr w:w="2835" w:hSpace="181" w:wrap="around" w:vAnchor="page" w:hAnchor="page" w:x="7726" w:y="2437" w:anchorLock="1"/>
        <w:shd w:val="solid" w:color="FFFFFF" w:fill="FFFFFF"/>
        <w:jc w:val="left"/>
        <w:rPr>
          <w:rFonts w:ascii="Arial" w:hAnsi="Arial" w:cs="Arial"/>
          <w:sz w:val="20"/>
        </w:rPr>
      </w:pPr>
    </w:p>
    <w:p w14:paraId="3C1E2B50" w14:textId="4540ED99" w:rsidR="000A466F" w:rsidRPr="00DC2175" w:rsidRDefault="00DC2175" w:rsidP="00903529">
      <w:pPr>
        <w:spacing w:after="200"/>
        <w:jc w:val="left"/>
        <w:rPr>
          <w:rFonts w:ascii="Arial" w:eastAsia="Calibri" w:hAnsi="Arial" w:cs="Arial"/>
          <w:b/>
          <w:bCs/>
          <w:sz w:val="28"/>
          <w:szCs w:val="28"/>
        </w:rPr>
      </w:pPr>
      <w:r w:rsidRPr="00DC2175">
        <w:rPr>
          <w:rFonts w:ascii="Arial" w:eastAsia="Calibri" w:hAnsi="Arial" w:cs="Arial"/>
          <w:b/>
          <w:bCs/>
          <w:sz w:val="28"/>
          <w:szCs w:val="28"/>
        </w:rPr>
        <w:t>Pr</w:t>
      </w:r>
      <w:r>
        <w:rPr>
          <w:rFonts w:ascii="Arial" w:eastAsia="Calibri" w:hAnsi="Arial" w:cs="Arial"/>
          <w:b/>
          <w:bCs/>
          <w:sz w:val="28"/>
          <w:szCs w:val="28"/>
        </w:rPr>
        <w:t>ess Release</w:t>
      </w:r>
    </w:p>
    <w:p w14:paraId="6C70772C" w14:textId="77777777" w:rsidR="00D214B2" w:rsidRPr="00DC2175" w:rsidRDefault="00D214B2" w:rsidP="00903529">
      <w:pPr>
        <w:jc w:val="left"/>
        <w:rPr>
          <w:rFonts w:ascii="Arial" w:hAnsi="Arial" w:cs="Arial"/>
          <w:b/>
          <w:szCs w:val="24"/>
        </w:rPr>
      </w:pPr>
    </w:p>
    <w:p w14:paraId="3198CE64" w14:textId="77777777" w:rsidR="000317B8" w:rsidRPr="00DC2175" w:rsidRDefault="000317B8" w:rsidP="00903529">
      <w:pPr>
        <w:jc w:val="left"/>
        <w:rPr>
          <w:rFonts w:ascii="Arial" w:hAnsi="Arial" w:cs="Arial"/>
          <w:b/>
          <w:szCs w:val="24"/>
        </w:rPr>
      </w:pPr>
    </w:p>
    <w:p w14:paraId="09F5346F" w14:textId="77777777" w:rsidR="000317B8" w:rsidRPr="00DC2175" w:rsidRDefault="000317B8" w:rsidP="00903529">
      <w:pPr>
        <w:jc w:val="left"/>
        <w:rPr>
          <w:rFonts w:ascii="Arial" w:hAnsi="Arial" w:cs="Arial"/>
          <w:b/>
          <w:szCs w:val="24"/>
        </w:rPr>
      </w:pPr>
    </w:p>
    <w:p w14:paraId="1EE93874" w14:textId="77777777" w:rsidR="000317B8" w:rsidRPr="00DC2175" w:rsidRDefault="000317B8" w:rsidP="00903529">
      <w:pPr>
        <w:jc w:val="left"/>
        <w:rPr>
          <w:rFonts w:ascii="Arial" w:hAnsi="Arial" w:cs="Arial"/>
          <w:b/>
          <w:szCs w:val="24"/>
        </w:rPr>
      </w:pPr>
    </w:p>
    <w:p w14:paraId="2A9ED5CD" w14:textId="77777777" w:rsidR="00BC64FE" w:rsidRPr="00DC2175" w:rsidRDefault="00BC64FE" w:rsidP="00903529">
      <w:pPr>
        <w:jc w:val="left"/>
        <w:rPr>
          <w:rFonts w:ascii="Arial" w:hAnsi="Arial" w:cs="Arial"/>
          <w:b/>
          <w:szCs w:val="24"/>
        </w:rPr>
      </w:pPr>
    </w:p>
    <w:p w14:paraId="30945E89" w14:textId="77777777" w:rsidR="00F56B6B" w:rsidRPr="00DC2175" w:rsidRDefault="00F56B6B" w:rsidP="00903529">
      <w:pPr>
        <w:jc w:val="left"/>
        <w:rPr>
          <w:rFonts w:ascii="Arial" w:eastAsia="Calibri" w:hAnsi="Arial" w:cs="Arial"/>
          <w:b/>
          <w:sz w:val="28"/>
          <w:szCs w:val="28"/>
          <w:lang w:eastAsia="en-US"/>
        </w:rPr>
      </w:pPr>
    </w:p>
    <w:p w14:paraId="75BFEE56" w14:textId="23B7C690" w:rsidR="00CD0E87" w:rsidRPr="00DC2175" w:rsidRDefault="00520F28" w:rsidP="00903529">
      <w:pPr>
        <w:jc w:val="center"/>
        <w:rPr>
          <w:rFonts w:ascii="Arial" w:eastAsia="Calibri" w:hAnsi="Arial" w:cs="Arial"/>
          <w:b/>
          <w:sz w:val="28"/>
          <w:szCs w:val="28"/>
          <w:lang w:eastAsia="en-US"/>
        </w:rPr>
      </w:pPr>
      <w:r w:rsidRPr="00DC2175">
        <w:rPr>
          <w:rFonts w:ascii="Arial" w:eastAsia="Calibri" w:hAnsi="Arial" w:cs="Arial"/>
          <w:b/>
          <w:sz w:val="28"/>
          <w:szCs w:val="28"/>
          <w:lang w:eastAsia="en-US"/>
        </w:rPr>
        <w:t>SIGMA</w:t>
      </w:r>
      <w:r w:rsidR="00CC4224" w:rsidRPr="00DC2175">
        <w:rPr>
          <w:rFonts w:ascii="Arial" w:eastAsia="Calibri" w:hAnsi="Arial" w:cs="Arial"/>
          <w:b/>
          <w:sz w:val="28"/>
          <w:szCs w:val="28"/>
          <w:lang w:eastAsia="en-US"/>
        </w:rPr>
        <w:t>SOFT</w:t>
      </w:r>
      <w:r w:rsidR="001A142C" w:rsidRPr="00DC2175">
        <w:rPr>
          <w:rFonts w:ascii="Arial" w:eastAsia="Calibri" w:hAnsi="Arial" w:cs="Arial"/>
          <w:b/>
          <w:sz w:val="28"/>
          <w:szCs w:val="28"/>
          <w:vertAlign w:val="superscript"/>
          <w:lang w:eastAsia="en-US"/>
        </w:rPr>
        <w:t>®</w:t>
      </w:r>
      <w:r w:rsidRPr="00DC2175">
        <w:rPr>
          <w:rFonts w:ascii="Arial" w:eastAsia="Calibri" w:hAnsi="Arial" w:cs="Arial"/>
          <w:b/>
          <w:sz w:val="28"/>
          <w:szCs w:val="28"/>
          <w:lang w:eastAsia="en-US"/>
        </w:rPr>
        <w:t xml:space="preserve"> </w:t>
      </w:r>
      <w:r w:rsidR="00934AFD" w:rsidRPr="00DC2175">
        <w:rPr>
          <w:rFonts w:ascii="Arial" w:eastAsia="Calibri" w:hAnsi="Arial" w:cs="Arial"/>
          <w:b/>
          <w:sz w:val="28"/>
          <w:szCs w:val="28"/>
          <w:lang w:eastAsia="en-US"/>
        </w:rPr>
        <w:t xml:space="preserve">6.2 </w:t>
      </w:r>
      <w:r w:rsidR="00DC2175" w:rsidRPr="00DC2175">
        <w:rPr>
          <w:rFonts w:ascii="Arial" w:eastAsia="Calibri" w:hAnsi="Arial" w:cs="Arial"/>
          <w:b/>
          <w:sz w:val="28"/>
          <w:szCs w:val="28"/>
          <w:lang w:eastAsia="en-US"/>
        </w:rPr>
        <w:t>i</w:t>
      </w:r>
      <w:r w:rsidR="00DC2175">
        <w:rPr>
          <w:rFonts w:ascii="Arial" w:eastAsia="Calibri" w:hAnsi="Arial" w:cs="Arial"/>
          <w:b/>
          <w:sz w:val="28"/>
          <w:szCs w:val="28"/>
          <w:lang w:eastAsia="en-US"/>
        </w:rPr>
        <w:t>s now available</w:t>
      </w:r>
      <w:r w:rsidR="00D1004B">
        <w:rPr>
          <w:rFonts w:ascii="Arial" w:eastAsia="Calibri" w:hAnsi="Arial" w:cs="Arial"/>
          <w:b/>
          <w:sz w:val="28"/>
          <w:szCs w:val="28"/>
          <w:lang w:eastAsia="en-US"/>
        </w:rPr>
        <w:br/>
      </w:r>
    </w:p>
    <w:p w14:paraId="14333B71" w14:textId="74D5E13B" w:rsidR="00934AFD" w:rsidRPr="00DC2175" w:rsidRDefault="00F56B6B" w:rsidP="00903529">
      <w:pPr>
        <w:spacing w:after="200" w:line="400" w:lineRule="atLeast"/>
        <w:jc w:val="left"/>
        <w:rPr>
          <w:rFonts w:ascii="Arial" w:eastAsia="Calibri" w:hAnsi="Arial" w:cs="Arial"/>
          <w:sz w:val="22"/>
          <w:szCs w:val="22"/>
          <w:lang w:eastAsia="en-US"/>
        </w:rPr>
      </w:pPr>
      <w:r w:rsidRPr="00DC2175">
        <w:rPr>
          <w:rFonts w:ascii="Arial" w:eastAsia="Calibri" w:hAnsi="Arial" w:cs="Arial"/>
          <w:b/>
          <w:sz w:val="22"/>
          <w:szCs w:val="22"/>
          <w:lang w:eastAsia="en-US"/>
        </w:rPr>
        <w:t>A</w:t>
      </w:r>
      <w:r w:rsidR="00DE27B4" w:rsidRPr="00DC2175">
        <w:rPr>
          <w:rFonts w:ascii="Arial" w:eastAsia="Calibri" w:hAnsi="Arial" w:cs="Arial"/>
          <w:b/>
          <w:sz w:val="22"/>
          <w:szCs w:val="22"/>
          <w:lang w:eastAsia="en-US"/>
        </w:rPr>
        <w:t xml:space="preserve">achen, </w:t>
      </w:r>
      <w:r w:rsidR="005E2ECC">
        <w:rPr>
          <w:rFonts w:ascii="Arial" w:eastAsia="Calibri" w:hAnsi="Arial" w:cs="Arial"/>
          <w:b/>
          <w:sz w:val="22"/>
          <w:szCs w:val="22"/>
          <w:lang w:eastAsia="en-US"/>
        </w:rPr>
        <w:t>June</w:t>
      </w:r>
      <w:r w:rsidR="0048105F">
        <w:rPr>
          <w:rFonts w:ascii="Arial" w:eastAsia="Calibri" w:hAnsi="Arial" w:cs="Arial"/>
          <w:b/>
          <w:sz w:val="22"/>
          <w:szCs w:val="22"/>
          <w:lang w:eastAsia="en-US"/>
        </w:rPr>
        <w:t xml:space="preserve"> 2026</w:t>
      </w:r>
      <w:r w:rsidR="00F14A78" w:rsidRPr="00DC2175">
        <w:rPr>
          <w:rFonts w:ascii="Arial" w:eastAsia="Calibri" w:hAnsi="Arial" w:cs="Arial"/>
          <w:b/>
          <w:sz w:val="22"/>
          <w:szCs w:val="22"/>
          <w:lang w:eastAsia="en-US"/>
        </w:rPr>
        <w:t xml:space="preserve"> </w:t>
      </w:r>
      <w:r w:rsidR="00DE27B4" w:rsidRPr="00DC2175">
        <w:rPr>
          <w:rFonts w:ascii="Arial" w:eastAsia="Calibri" w:hAnsi="Arial" w:cs="Arial"/>
          <w:b/>
          <w:sz w:val="22"/>
          <w:szCs w:val="22"/>
          <w:lang w:eastAsia="en-US"/>
        </w:rPr>
        <w:t>–</w:t>
      </w:r>
      <w:r w:rsidR="00610DB4" w:rsidRPr="00DC2175">
        <w:rPr>
          <w:rFonts w:ascii="Arial" w:eastAsia="Calibri" w:hAnsi="Arial" w:cs="Arial"/>
          <w:sz w:val="22"/>
          <w:szCs w:val="22"/>
          <w:lang w:eastAsia="en-US"/>
        </w:rPr>
        <w:t xml:space="preserve"> </w:t>
      </w:r>
      <w:r w:rsidR="00DC2175" w:rsidRPr="00DC2175">
        <w:rPr>
          <w:rFonts w:ascii="Arial" w:eastAsia="Calibri" w:hAnsi="Arial" w:cs="Arial"/>
          <w:sz w:val="22"/>
          <w:szCs w:val="22"/>
          <w:lang w:eastAsia="en-US"/>
        </w:rPr>
        <w:t>Aachen-based company</w:t>
      </w:r>
      <w:r w:rsidR="00DC2175">
        <w:rPr>
          <w:rFonts w:ascii="Arial" w:eastAsia="Calibri" w:hAnsi="Arial" w:cs="Arial"/>
          <w:sz w:val="22"/>
          <w:szCs w:val="22"/>
          <w:lang w:eastAsia="en-US"/>
        </w:rPr>
        <w:t>,</w:t>
      </w:r>
      <w:r w:rsidR="00DC2175" w:rsidRPr="00DC2175">
        <w:rPr>
          <w:rFonts w:ascii="Arial" w:eastAsia="Calibri" w:hAnsi="Arial" w:cs="Arial"/>
          <w:sz w:val="22"/>
          <w:szCs w:val="22"/>
          <w:lang w:eastAsia="en-US"/>
        </w:rPr>
        <w:t xml:space="preserve"> SIGMA Engineering</w:t>
      </w:r>
      <w:r w:rsidR="00DC2175">
        <w:rPr>
          <w:rFonts w:ascii="Arial" w:eastAsia="Calibri" w:hAnsi="Arial" w:cs="Arial"/>
          <w:sz w:val="22"/>
          <w:szCs w:val="22"/>
          <w:lang w:eastAsia="en-US"/>
        </w:rPr>
        <w:t>,</w:t>
      </w:r>
      <w:r w:rsidR="00DC2175" w:rsidRPr="00DC2175">
        <w:rPr>
          <w:rFonts w:ascii="Arial" w:eastAsia="Calibri" w:hAnsi="Arial" w:cs="Arial"/>
          <w:sz w:val="22"/>
          <w:szCs w:val="22"/>
          <w:lang w:eastAsia="en-US"/>
        </w:rPr>
        <w:t xml:space="preserve"> is introducing </w:t>
      </w:r>
      <w:r w:rsidR="00DC2175">
        <w:rPr>
          <w:rFonts w:ascii="Arial" w:eastAsia="Calibri" w:hAnsi="Arial" w:cs="Arial"/>
          <w:sz w:val="22"/>
          <w:szCs w:val="22"/>
          <w:lang w:eastAsia="en-US"/>
        </w:rPr>
        <w:br/>
      </w:r>
      <w:r w:rsidR="00DC2175" w:rsidRPr="00DC2175">
        <w:rPr>
          <w:rFonts w:ascii="Arial" w:eastAsia="Calibri" w:hAnsi="Arial" w:cs="Arial"/>
          <w:sz w:val="22"/>
          <w:szCs w:val="22"/>
          <w:lang w:eastAsia="en-US"/>
        </w:rPr>
        <w:t xml:space="preserve">version 6.2 of its injection </w:t>
      </w:r>
      <w:proofErr w:type="spellStart"/>
      <w:r w:rsidR="00DC2175" w:rsidRPr="00DC2175">
        <w:rPr>
          <w:rFonts w:ascii="Arial" w:eastAsia="Calibri" w:hAnsi="Arial" w:cs="Arial"/>
          <w:sz w:val="22"/>
          <w:szCs w:val="22"/>
          <w:lang w:eastAsia="en-US"/>
        </w:rPr>
        <w:t>molding</w:t>
      </w:r>
      <w:proofErr w:type="spellEnd"/>
      <w:r w:rsidR="00DC2175" w:rsidRPr="00DC2175">
        <w:rPr>
          <w:rFonts w:ascii="Arial" w:eastAsia="Calibri" w:hAnsi="Arial" w:cs="Arial"/>
          <w:sz w:val="22"/>
          <w:szCs w:val="22"/>
          <w:lang w:eastAsia="en-US"/>
        </w:rPr>
        <w:t xml:space="preserve"> simulation software, SIGMASOFT® Virtual </w:t>
      </w:r>
      <w:proofErr w:type="spellStart"/>
      <w:r w:rsidR="00DC2175" w:rsidRPr="00DC2175">
        <w:rPr>
          <w:rFonts w:ascii="Arial" w:eastAsia="Calibri" w:hAnsi="Arial" w:cs="Arial"/>
          <w:sz w:val="22"/>
          <w:szCs w:val="22"/>
          <w:lang w:eastAsia="en-US"/>
        </w:rPr>
        <w:t>Molding</w:t>
      </w:r>
      <w:proofErr w:type="spellEnd"/>
      <w:r w:rsidR="00DC2175" w:rsidRPr="00DC2175">
        <w:rPr>
          <w:rFonts w:ascii="Arial" w:eastAsia="Calibri" w:hAnsi="Arial" w:cs="Arial"/>
          <w:sz w:val="22"/>
          <w:szCs w:val="22"/>
          <w:lang w:eastAsia="en-US"/>
        </w:rPr>
        <w:t>, which includes numerous new features and improvements. SIGMASOFT now delivers even more accurate simulation results, and the simulation and analysis process—starting with</w:t>
      </w:r>
      <w:r w:rsidR="00DC2175">
        <w:rPr>
          <w:rFonts w:ascii="Arial" w:eastAsia="Calibri" w:hAnsi="Arial" w:cs="Arial"/>
          <w:sz w:val="22"/>
          <w:szCs w:val="22"/>
          <w:lang w:eastAsia="en-US"/>
        </w:rPr>
        <w:t xml:space="preserve"> the</w:t>
      </w:r>
      <w:r w:rsidR="00DC2175" w:rsidRPr="00DC2175">
        <w:rPr>
          <w:rFonts w:ascii="Arial" w:eastAsia="Calibri" w:hAnsi="Arial" w:cs="Arial"/>
          <w:sz w:val="22"/>
          <w:szCs w:val="22"/>
          <w:lang w:eastAsia="en-US"/>
        </w:rPr>
        <w:t xml:space="preserve"> project setup—has become more efficient and streamlined. In addition, several interesting enhancements have been introduced.</w:t>
      </w:r>
    </w:p>
    <w:p w14:paraId="0C7C168D" w14:textId="589CDA4B" w:rsidR="00934AFD" w:rsidRPr="006A69A1" w:rsidRDefault="00934AFD" w:rsidP="005E2ECC">
      <w:pPr>
        <w:spacing w:after="200" w:line="400" w:lineRule="atLeast"/>
        <w:jc w:val="center"/>
        <w:rPr>
          <w:rFonts w:ascii="Arial" w:eastAsia="Calibri" w:hAnsi="Arial" w:cs="Arial"/>
          <w:sz w:val="22"/>
          <w:szCs w:val="22"/>
          <w:lang w:eastAsia="en-US"/>
        </w:rPr>
      </w:pPr>
      <w:r>
        <w:rPr>
          <w:rFonts w:ascii="Arial" w:eastAsia="Calibri" w:hAnsi="Arial" w:cs="Arial"/>
          <w:noProof/>
          <w:sz w:val="22"/>
          <w:szCs w:val="22"/>
          <w:lang w:val="de-DE" w:eastAsia="en-US"/>
        </w:rPr>
        <w:drawing>
          <wp:inline distT="0" distB="0" distL="0" distR="0" wp14:anchorId="47B383E4" wp14:editId="65727D9F">
            <wp:extent cx="5754648" cy="3240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4648" cy="3240405"/>
                    </a:xfrm>
                    <a:prstGeom prst="rect">
                      <a:avLst/>
                    </a:prstGeom>
                  </pic:spPr>
                </pic:pic>
              </a:graphicData>
            </a:graphic>
          </wp:inline>
        </w:drawing>
      </w:r>
      <w:r w:rsidR="00DC2175" w:rsidRPr="006A69A1">
        <w:rPr>
          <w:rFonts w:ascii="Arial" w:eastAsia="Calibri" w:hAnsi="Arial" w:cs="Arial"/>
          <w:sz w:val="22"/>
          <w:szCs w:val="22"/>
          <w:lang w:eastAsia="en-US"/>
        </w:rPr>
        <w:t>Figure 1: SIGMASOFT 6.2 with numerous enhancements</w:t>
      </w:r>
    </w:p>
    <w:bookmarkEnd w:id="0"/>
    <w:p w14:paraId="0077395E" w14:textId="77777777" w:rsidR="00934AFD" w:rsidRPr="006A69A1" w:rsidRDefault="00934AFD" w:rsidP="00903529">
      <w:pPr>
        <w:spacing w:after="200" w:line="400" w:lineRule="atLeast"/>
        <w:jc w:val="left"/>
        <w:rPr>
          <w:rFonts w:ascii="Arial" w:eastAsia="Calibri" w:hAnsi="Arial" w:cs="Arial"/>
          <w:b/>
          <w:bCs/>
          <w:sz w:val="22"/>
          <w:szCs w:val="22"/>
          <w:lang w:eastAsia="en-US"/>
        </w:rPr>
      </w:pPr>
    </w:p>
    <w:p w14:paraId="560221D5" w14:textId="77777777" w:rsidR="00934AFD" w:rsidRPr="006A69A1" w:rsidRDefault="00934AFD" w:rsidP="00903529">
      <w:pPr>
        <w:spacing w:after="200" w:line="400" w:lineRule="atLeast"/>
        <w:jc w:val="left"/>
        <w:rPr>
          <w:rFonts w:ascii="Arial" w:eastAsia="Calibri" w:hAnsi="Arial" w:cs="Arial"/>
          <w:b/>
          <w:bCs/>
          <w:sz w:val="22"/>
          <w:szCs w:val="22"/>
          <w:lang w:eastAsia="en-US"/>
        </w:rPr>
      </w:pPr>
    </w:p>
    <w:p w14:paraId="4B085553" w14:textId="77777777" w:rsidR="00903529" w:rsidRDefault="00903529" w:rsidP="00903529">
      <w:pPr>
        <w:spacing w:line="400" w:lineRule="atLeast"/>
        <w:jc w:val="left"/>
        <w:rPr>
          <w:rFonts w:ascii="Arial" w:eastAsia="Calibri" w:hAnsi="Arial" w:cs="Arial"/>
          <w:b/>
          <w:bCs/>
          <w:sz w:val="22"/>
          <w:szCs w:val="22"/>
          <w:lang w:eastAsia="en-US"/>
        </w:rPr>
      </w:pPr>
    </w:p>
    <w:p w14:paraId="511DBEA2" w14:textId="5C493D94" w:rsidR="002B1B56" w:rsidRDefault="00D1004B" w:rsidP="002B1B56">
      <w:pPr>
        <w:spacing w:line="400" w:lineRule="atLeast"/>
        <w:jc w:val="left"/>
        <w:rPr>
          <w:rFonts w:ascii="Arial" w:eastAsia="Calibri" w:hAnsi="Arial" w:cs="Arial"/>
          <w:b/>
          <w:bCs/>
          <w:sz w:val="22"/>
          <w:szCs w:val="22"/>
          <w:lang w:eastAsia="en-US"/>
        </w:rPr>
      </w:pPr>
      <w:r>
        <w:rPr>
          <w:rFonts w:ascii="Arial" w:eastAsia="Calibri" w:hAnsi="Arial" w:cs="Arial"/>
          <w:b/>
          <w:bCs/>
          <w:sz w:val="22"/>
          <w:szCs w:val="22"/>
          <w:lang w:eastAsia="en-US"/>
        </w:rPr>
        <w:lastRenderedPageBreak/>
        <w:br/>
      </w:r>
      <w:proofErr w:type="spellStart"/>
      <w:r w:rsidR="00934AFD" w:rsidRPr="006A69A1">
        <w:rPr>
          <w:rFonts w:ascii="Arial" w:eastAsia="Calibri" w:hAnsi="Arial" w:cs="Arial"/>
          <w:b/>
          <w:bCs/>
          <w:sz w:val="22"/>
          <w:szCs w:val="22"/>
          <w:lang w:eastAsia="en-US"/>
        </w:rPr>
        <w:t>SMARTreport</w:t>
      </w:r>
      <w:proofErr w:type="spellEnd"/>
    </w:p>
    <w:p w14:paraId="754AFB6F" w14:textId="77777777" w:rsidR="005E2ECC" w:rsidRDefault="004B372B" w:rsidP="005E2ECC">
      <w:pPr>
        <w:spacing w:line="400" w:lineRule="atLeast"/>
        <w:jc w:val="left"/>
        <w:rPr>
          <w:rFonts w:ascii="Arial" w:eastAsia="Calibri" w:hAnsi="Arial" w:cs="Arial"/>
          <w:sz w:val="22"/>
          <w:szCs w:val="22"/>
          <w:lang w:eastAsia="en-US"/>
        </w:rPr>
      </w:pPr>
      <w:r>
        <w:rPr>
          <w:noProof/>
        </w:rPr>
        <w:drawing>
          <wp:anchor distT="0" distB="0" distL="114300" distR="114300" simplePos="0" relativeHeight="251659264" behindDoc="1" locked="0" layoutInCell="1" allowOverlap="1" wp14:anchorId="48902F83" wp14:editId="42D6E24D">
            <wp:simplePos x="0" y="0"/>
            <wp:positionH relativeFrom="margin">
              <wp:align>center</wp:align>
            </wp:positionH>
            <wp:positionV relativeFrom="paragraph">
              <wp:posOffset>1774825</wp:posOffset>
            </wp:positionV>
            <wp:extent cx="4818380" cy="2592705"/>
            <wp:effectExtent l="0" t="0" r="1270" b="0"/>
            <wp:wrapTight wrapText="bothSides">
              <wp:wrapPolygon edited="0">
                <wp:start x="0" y="0"/>
                <wp:lineTo x="0" y="21425"/>
                <wp:lineTo x="21520" y="21425"/>
                <wp:lineTo x="215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8967" cy="2592705"/>
                    </a:xfrm>
                    <a:prstGeom prst="rect">
                      <a:avLst/>
                    </a:prstGeom>
                  </pic:spPr>
                </pic:pic>
              </a:graphicData>
            </a:graphic>
          </wp:anchor>
        </w:drawing>
      </w:r>
      <w:r w:rsidR="00DC2175" w:rsidRPr="00DC2175">
        <w:rPr>
          <w:rFonts w:ascii="Arial" w:eastAsia="Calibri" w:hAnsi="Arial" w:cs="Arial"/>
          <w:sz w:val="22"/>
          <w:szCs w:val="22"/>
          <w:lang w:eastAsia="en-US"/>
        </w:rPr>
        <w:t xml:space="preserve">The new </w:t>
      </w:r>
      <w:proofErr w:type="spellStart"/>
      <w:r w:rsidR="00DC2175" w:rsidRPr="00DC2175">
        <w:rPr>
          <w:rFonts w:ascii="Arial" w:eastAsia="Calibri" w:hAnsi="Arial" w:cs="Arial"/>
          <w:sz w:val="22"/>
          <w:szCs w:val="22"/>
          <w:lang w:eastAsia="en-US"/>
        </w:rPr>
        <w:t>SMARTreport</w:t>
      </w:r>
      <w:proofErr w:type="spellEnd"/>
      <w:r w:rsidR="00DC2175" w:rsidRPr="00DC2175">
        <w:rPr>
          <w:rFonts w:ascii="Arial" w:eastAsia="Calibri" w:hAnsi="Arial" w:cs="Arial"/>
          <w:sz w:val="22"/>
          <w:szCs w:val="22"/>
          <w:lang w:eastAsia="en-US"/>
        </w:rPr>
        <w:t xml:space="preserve"> feature allows users to create a comprehensive PowerPoint presentation containing the most important simulation settings and results with just a few clicks. The report’s structure can be customized to meet the company’s specific requirements and saved in the company’s own corporate design</w:t>
      </w:r>
      <w:r w:rsidR="00DC2175">
        <w:rPr>
          <w:rFonts w:ascii="Arial" w:eastAsia="Calibri" w:hAnsi="Arial" w:cs="Arial"/>
          <w:sz w:val="22"/>
          <w:szCs w:val="22"/>
          <w:lang w:eastAsia="en-US"/>
        </w:rPr>
        <w:t>,</w:t>
      </w:r>
      <w:r w:rsidR="00DC2175" w:rsidRPr="00DC2175">
        <w:rPr>
          <w:rFonts w:ascii="Arial" w:eastAsia="Calibri" w:hAnsi="Arial" w:cs="Arial"/>
          <w:sz w:val="22"/>
          <w:szCs w:val="22"/>
          <w:lang w:eastAsia="en-US"/>
        </w:rPr>
        <w:t xml:space="preserve"> as well as using a company-specific PowerPoint template. This enables standardized, professional reporting, significantly reduces manual effort, and ensures a high level of consistency across all projects.</w:t>
      </w:r>
      <w:r w:rsidR="00DC2175">
        <w:rPr>
          <w:rFonts w:ascii="Arial" w:eastAsia="Calibri" w:hAnsi="Arial" w:cs="Arial"/>
          <w:sz w:val="22"/>
          <w:szCs w:val="22"/>
          <w:lang w:eastAsia="en-US"/>
        </w:rPr>
        <w:br/>
      </w:r>
    </w:p>
    <w:p w14:paraId="3B4917D0" w14:textId="2DF6EF67" w:rsidR="005E2ECC" w:rsidRDefault="00DC2175" w:rsidP="005E2ECC">
      <w:pPr>
        <w:spacing w:line="400" w:lineRule="atLeast"/>
        <w:jc w:val="center"/>
        <w:rPr>
          <w:rFonts w:ascii="Arial" w:eastAsia="Calibri" w:hAnsi="Arial" w:cs="Arial"/>
          <w:b/>
          <w:bCs/>
          <w:sz w:val="22"/>
          <w:szCs w:val="22"/>
          <w:lang w:eastAsia="en-US"/>
        </w:rPr>
      </w:pPr>
      <w:r>
        <w:rPr>
          <w:rFonts w:ascii="Arial" w:eastAsia="Calibri" w:hAnsi="Arial" w:cs="Arial"/>
          <w:sz w:val="22"/>
          <w:szCs w:val="22"/>
          <w:lang w:eastAsia="en-US"/>
        </w:rPr>
        <w:br/>
      </w:r>
      <w:r w:rsidR="004B372B" w:rsidRPr="00E32FF5">
        <w:rPr>
          <w:rFonts w:ascii="Arial" w:eastAsia="Arial" w:hAnsi="Arial" w:cs="Arial"/>
          <w:color w:val="000000"/>
          <w:sz w:val="22"/>
          <w:szCs w:val="22"/>
        </w:rPr>
        <w:t xml:space="preserve">Figure 2: Quickly export all details to PowerPoint using </w:t>
      </w:r>
      <w:proofErr w:type="spellStart"/>
      <w:r w:rsidR="004B372B" w:rsidRPr="00E32FF5">
        <w:rPr>
          <w:rFonts w:ascii="Arial" w:eastAsia="Arial" w:hAnsi="Arial" w:cs="Arial"/>
          <w:color w:val="000000"/>
          <w:sz w:val="22"/>
          <w:szCs w:val="22"/>
        </w:rPr>
        <w:t>SMARTreport</w:t>
      </w:r>
      <w:proofErr w:type="spellEnd"/>
      <w:r>
        <w:rPr>
          <w:rFonts w:ascii="Arial" w:eastAsia="Calibri" w:hAnsi="Arial" w:cs="Arial"/>
          <w:sz w:val="22"/>
          <w:szCs w:val="22"/>
          <w:lang w:eastAsia="en-US"/>
        </w:rPr>
        <w:br/>
      </w:r>
    </w:p>
    <w:p w14:paraId="0F995A01" w14:textId="01412585" w:rsidR="002B1B56" w:rsidRPr="002B1B56" w:rsidRDefault="00DC2175" w:rsidP="005E2ECC">
      <w:pPr>
        <w:spacing w:line="400" w:lineRule="atLeast"/>
        <w:jc w:val="left"/>
        <w:rPr>
          <w:rFonts w:ascii="Arial" w:eastAsia="Calibri" w:hAnsi="Arial" w:cs="Arial"/>
          <w:b/>
          <w:bCs/>
          <w:sz w:val="22"/>
          <w:szCs w:val="22"/>
          <w:lang w:eastAsia="en-US"/>
        </w:rPr>
      </w:pPr>
      <w:r w:rsidRPr="00DC2175">
        <w:rPr>
          <w:rFonts w:ascii="Arial" w:eastAsia="Calibri" w:hAnsi="Arial" w:cs="Arial"/>
          <w:b/>
          <w:bCs/>
          <w:sz w:val="22"/>
          <w:szCs w:val="22"/>
          <w:lang w:eastAsia="en-US"/>
        </w:rPr>
        <w:t>Advanced viscoelastic material model</w:t>
      </w:r>
    </w:p>
    <w:p w14:paraId="6A3B898C" w14:textId="1CEFA18C" w:rsidR="004208A9" w:rsidRPr="00DC2175" w:rsidRDefault="00DC2175" w:rsidP="00903529">
      <w:pPr>
        <w:spacing w:after="200" w:line="400" w:lineRule="atLeast"/>
        <w:jc w:val="left"/>
        <w:rPr>
          <w:rFonts w:ascii="Arial" w:eastAsia="Calibri" w:hAnsi="Arial" w:cs="Arial"/>
          <w:sz w:val="22"/>
          <w:szCs w:val="22"/>
          <w:lang w:eastAsia="en-US"/>
        </w:rPr>
      </w:pPr>
      <w:r w:rsidRPr="00DC2175">
        <w:rPr>
          <w:rFonts w:ascii="Arial" w:eastAsia="Calibri" w:hAnsi="Arial" w:cs="Arial"/>
          <w:sz w:val="22"/>
          <w:szCs w:val="22"/>
          <w:lang w:eastAsia="en-US"/>
        </w:rPr>
        <w:t xml:space="preserve">A new three-dimensional viscoelastic material model has been introduced to significantly improve the predictive accuracy of filling simulations. By more accurately </w:t>
      </w:r>
      <w:proofErr w:type="spellStart"/>
      <w:r w:rsidRPr="00DC2175">
        <w:rPr>
          <w:rFonts w:ascii="Arial" w:eastAsia="Calibri" w:hAnsi="Arial" w:cs="Arial"/>
          <w:sz w:val="22"/>
          <w:szCs w:val="22"/>
          <w:lang w:eastAsia="en-US"/>
        </w:rPr>
        <w:t>modeling</w:t>
      </w:r>
      <w:proofErr w:type="spellEnd"/>
      <w:r w:rsidRPr="00DC2175">
        <w:rPr>
          <w:rFonts w:ascii="Arial" w:eastAsia="Calibri" w:hAnsi="Arial" w:cs="Arial"/>
          <w:sz w:val="22"/>
          <w:szCs w:val="22"/>
          <w:lang w:eastAsia="en-US"/>
        </w:rPr>
        <w:t xml:space="preserve"> time- and temperature-dependent material </w:t>
      </w:r>
      <w:proofErr w:type="spellStart"/>
      <w:r w:rsidRPr="00DC2175">
        <w:rPr>
          <w:rFonts w:ascii="Arial" w:eastAsia="Calibri" w:hAnsi="Arial" w:cs="Arial"/>
          <w:sz w:val="22"/>
          <w:szCs w:val="22"/>
          <w:lang w:eastAsia="en-US"/>
        </w:rPr>
        <w:t>behavior</w:t>
      </w:r>
      <w:proofErr w:type="spellEnd"/>
      <w:r w:rsidRPr="00DC2175">
        <w:rPr>
          <w:rFonts w:ascii="Arial" w:eastAsia="Calibri" w:hAnsi="Arial" w:cs="Arial"/>
          <w:sz w:val="22"/>
          <w:szCs w:val="22"/>
          <w:lang w:eastAsia="en-US"/>
        </w:rPr>
        <w:t>, this model enhances flow characteristics, pressur</w:t>
      </w:r>
      <w:r w:rsidR="004208A9">
        <w:rPr>
          <w:rFonts w:ascii="Arial" w:eastAsia="Calibri" w:hAnsi="Arial" w:cs="Arial"/>
          <w:sz w:val="22"/>
          <w:szCs w:val="22"/>
          <w:lang w:eastAsia="en-US"/>
        </w:rPr>
        <w:t xml:space="preserve">e </w:t>
      </w:r>
      <w:r w:rsidRPr="00DC2175">
        <w:rPr>
          <w:rFonts w:ascii="Arial" w:eastAsia="Calibri" w:hAnsi="Arial" w:cs="Arial"/>
          <w:sz w:val="22"/>
          <w:szCs w:val="22"/>
          <w:lang w:eastAsia="en-US"/>
        </w:rPr>
        <w:t>build-up, free-jet formation, and the overall reliability of the simulation—particularly unde</w:t>
      </w:r>
      <w:r>
        <w:rPr>
          <w:rFonts w:ascii="Arial" w:eastAsia="Calibri" w:hAnsi="Arial" w:cs="Arial"/>
          <w:sz w:val="22"/>
          <w:szCs w:val="22"/>
          <w:lang w:eastAsia="en-US"/>
        </w:rPr>
        <w:t xml:space="preserve">r </w:t>
      </w:r>
      <w:r w:rsidRPr="00DC2175">
        <w:rPr>
          <w:rFonts w:ascii="Arial" w:eastAsia="Calibri" w:hAnsi="Arial" w:cs="Arial"/>
          <w:sz w:val="22"/>
          <w:szCs w:val="22"/>
          <w:lang w:eastAsia="en-US"/>
        </w:rPr>
        <w:t>demanding processing conditions.</w:t>
      </w:r>
    </w:p>
    <w:p w14:paraId="50DEDFDB" w14:textId="77777777" w:rsidR="002B1B56" w:rsidRDefault="002B1B56" w:rsidP="00903529">
      <w:pPr>
        <w:spacing w:line="400" w:lineRule="atLeast"/>
        <w:jc w:val="left"/>
        <w:rPr>
          <w:rFonts w:ascii="Arial" w:eastAsia="Calibri" w:hAnsi="Arial" w:cs="Arial"/>
          <w:sz w:val="22"/>
          <w:szCs w:val="22"/>
          <w:lang w:eastAsia="en-US"/>
        </w:rPr>
      </w:pPr>
    </w:p>
    <w:p w14:paraId="2D8FC6E6" w14:textId="77777777" w:rsidR="002B1B56" w:rsidRDefault="002B1B56" w:rsidP="00903529">
      <w:pPr>
        <w:spacing w:line="400" w:lineRule="atLeast"/>
        <w:jc w:val="left"/>
        <w:rPr>
          <w:rFonts w:ascii="Arial" w:eastAsia="Calibri" w:hAnsi="Arial" w:cs="Arial"/>
          <w:sz w:val="22"/>
          <w:szCs w:val="22"/>
          <w:lang w:eastAsia="en-US"/>
        </w:rPr>
      </w:pPr>
    </w:p>
    <w:p w14:paraId="25602301" w14:textId="77777777" w:rsidR="002B1B56" w:rsidRDefault="002B1B56" w:rsidP="00903529">
      <w:pPr>
        <w:spacing w:line="400" w:lineRule="atLeast"/>
        <w:jc w:val="left"/>
        <w:rPr>
          <w:rFonts w:ascii="Arial" w:eastAsia="Calibri" w:hAnsi="Arial" w:cs="Arial"/>
          <w:sz w:val="22"/>
          <w:szCs w:val="22"/>
          <w:lang w:eastAsia="en-US"/>
        </w:rPr>
      </w:pPr>
    </w:p>
    <w:p w14:paraId="4A262E53" w14:textId="77777777" w:rsidR="002B1B56" w:rsidRDefault="002B1B56" w:rsidP="00903529">
      <w:pPr>
        <w:spacing w:line="400" w:lineRule="atLeast"/>
        <w:jc w:val="left"/>
        <w:rPr>
          <w:rFonts w:ascii="Arial" w:eastAsia="Calibri" w:hAnsi="Arial" w:cs="Arial"/>
          <w:sz w:val="22"/>
          <w:szCs w:val="22"/>
          <w:lang w:eastAsia="en-US"/>
        </w:rPr>
      </w:pPr>
    </w:p>
    <w:p w14:paraId="6D930BAB" w14:textId="77777777" w:rsidR="002B1B56" w:rsidRDefault="002B1B56" w:rsidP="00903529">
      <w:pPr>
        <w:spacing w:line="400" w:lineRule="atLeast"/>
        <w:jc w:val="left"/>
        <w:rPr>
          <w:rFonts w:ascii="Arial" w:eastAsia="Calibri" w:hAnsi="Arial" w:cs="Arial"/>
          <w:sz w:val="22"/>
          <w:szCs w:val="22"/>
          <w:lang w:eastAsia="en-US"/>
        </w:rPr>
      </w:pPr>
    </w:p>
    <w:p w14:paraId="7E016117" w14:textId="77777777" w:rsidR="002B1B56" w:rsidRDefault="002B1B56" w:rsidP="00903529">
      <w:pPr>
        <w:spacing w:line="400" w:lineRule="atLeast"/>
        <w:jc w:val="left"/>
        <w:rPr>
          <w:rFonts w:ascii="Arial" w:eastAsia="Calibri" w:hAnsi="Arial" w:cs="Arial"/>
          <w:sz w:val="22"/>
          <w:szCs w:val="22"/>
          <w:lang w:eastAsia="en-US"/>
        </w:rPr>
      </w:pPr>
    </w:p>
    <w:p w14:paraId="746A6776" w14:textId="77777777" w:rsidR="005E2ECC" w:rsidRDefault="002B1B56" w:rsidP="00903529">
      <w:pPr>
        <w:spacing w:line="400" w:lineRule="atLeast"/>
        <w:jc w:val="left"/>
        <w:rPr>
          <w:rFonts w:ascii="Arial" w:eastAsia="Calibri" w:hAnsi="Arial" w:cs="Arial"/>
          <w:sz w:val="22"/>
          <w:szCs w:val="22"/>
          <w:lang w:eastAsia="en-US"/>
        </w:rPr>
      </w:pPr>
      <w:r>
        <w:rPr>
          <w:noProof/>
        </w:rPr>
        <w:drawing>
          <wp:anchor distT="0" distB="0" distL="114300" distR="114300" simplePos="0" relativeHeight="251658240" behindDoc="1" locked="0" layoutInCell="1" allowOverlap="1" wp14:anchorId="58D42654" wp14:editId="37F4BBD6">
            <wp:simplePos x="0" y="0"/>
            <wp:positionH relativeFrom="margin">
              <wp:posOffset>927735</wp:posOffset>
            </wp:positionH>
            <wp:positionV relativeFrom="paragraph">
              <wp:posOffset>98425</wp:posOffset>
            </wp:positionV>
            <wp:extent cx="3896360" cy="2918460"/>
            <wp:effectExtent l="0" t="0" r="8890" b="0"/>
            <wp:wrapTight wrapText="bothSides">
              <wp:wrapPolygon edited="0">
                <wp:start x="0" y="0"/>
                <wp:lineTo x="0" y="21431"/>
                <wp:lineTo x="21544" y="21431"/>
                <wp:lineTo x="2154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6360" cy="291846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p>
    <w:p w14:paraId="51719A1C" w14:textId="77777777" w:rsidR="005E2ECC" w:rsidRDefault="005E2ECC" w:rsidP="00903529">
      <w:pPr>
        <w:spacing w:line="400" w:lineRule="atLeast"/>
        <w:jc w:val="left"/>
        <w:rPr>
          <w:rFonts w:ascii="Arial" w:eastAsia="Calibri" w:hAnsi="Arial" w:cs="Arial"/>
          <w:sz w:val="22"/>
          <w:szCs w:val="22"/>
          <w:lang w:eastAsia="en-US"/>
        </w:rPr>
      </w:pPr>
    </w:p>
    <w:p w14:paraId="31998BDB" w14:textId="77777777" w:rsidR="005E2ECC" w:rsidRDefault="005E2ECC" w:rsidP="00903529">
      <w:pPr>
        <w:spacing w:line="400" w:lineRule="atLeast"/>
        <w:jc w:val="left"/>
        <w:rPr>
          <w:rFonts w:ascii="Arial" w:eastAsia="Calibri" w:hAnsi="Arial" w:cs="Arial"/>
          <w:sz w:val="22"/>
          <w:szCs w:val="22"/>
          <w:lang w:eastAsia="en-US"/>
        </w:rPr>
      </w:pPr>
    </w:p>
    <w:p w14:paraId="40516A1F" w14:textId="77777777" w:rsidR="005E2ECC" w:rsidRDefault="005E2ECC" w:rsidP="00903529">
      <w:pPr>
        <w:spacing w:line="400" w:lineRule="atLeast"/>
        <w:jc w:val="left"/>
        <w:rPr>
          <w:rFonts w:ascii="Arial" w:eastAsia="Calibri" w:hAnsi="Arial" w:cs="Arial"/>
          <w:sz w:val="22"/>
          <w:szCs w:val="22"/>
          <w:lang w:eastAsia="en-US"/>
        </w:rPr>
      </w:pPr>
    </w:p>
    <w:p w14:paraId="38B0C86C" w14:textId="77777777" w:rsidR="005E2ECC" w:rsidRDefault="005E2ECC" w:rsidP="00903529">
      <w:pPr>
        <w:spacing w:line="400" w:lineRule="atLeast"/>
        <w:jc w:val="left"/>
        <w:rPr>
          <w:rFonts w:ascii="Arial" w:eastAsia="Calibri" w:hAnsi="Arial" w:cs="Arial"/>
          <w:sz w:val="22"/>
          <w:szCs w:val="22"/>
          <w:lang w:eastAsia="en-US"/>
        </w:rPr>
      </w:pPr>
    </w:p>
    <w:p w14:paraId="018F6147" w14:textId="77777777" w:rsidR="005E2ECC" w:rsidRDefault="005E2ECC" w:rsidP="00903529">
      <w:pPr>
        <w:spacing w:line="400" w:lineRule="atLeast"/>
        <w:jc w:val="left"/>
        <w:rPr>
          <w:rFonts w:ascii="Arial" w:eastAsia="Calibri" w:hAnsi="Arial" w:cs="Arial"/>
          <w:sz w:val="22"/>
          <w:szCs w:val="22"/>
          <w:lang w:eastAsia="en-US"/>
        </w:rPr>
      </w:pPr>
    </w:p>
    <w:p w14:paraId="3C4369DD" w14:textId="77777777" w:rsidR="005E2ECC" w:rsidRDefault="00DC2175" w:rsidP="005E2ECC">
      <w:pPr>
        <w:spacing w:line="400" w:lineRule="atLeast"/>
        <w:jc w:val="center"/>
        <w:rPr>
          <w:rFonts w:ascii="Arial" w:eastAsia="Calibri" w:hAnsi="Arial" w:cs="Arial"/>
          <w:b/>
          <w:bCs/>
          <w:sz w:val="22"/>
          <w:szCs w:val="22"/>
          <w:lang w:eastAsia="en-US"/>
        </w:rPr>
      </w:pPr>
      <w:r w:rsidRPr="00DC2175">
        <w:rPr>
          <w:rFonts w:ascii="Arial" w:eastAsia="Calibri" w:hAnsi="Arial" w:cs="Arial"/>
          <w:sz w:val="22"/>
          <w:szCs w:val="22"/>
          <w:lang w:eastAsia="en-US"/>
        </w:rPr>
        <w:t>Figure 3: Obtaining accurate results (right) using the correct material properties</w:t>
      </w:r>
      <w:r>
        <w:rPr>
          <w:rFonts w:ascii="Arial" w:eastAsia="Calibri" w:hAnsi="Arial" w:cs="Arial"/>
          <w:sz w:val="22"/>
          <w:szCs w:val="22"/>
          <w:lang w:eastAsia="en-US"/>
        </w:rPr>
        <w:br/>
      </w:r>
      <w:r>
        <w:rPr>
          <w:rFonts w:ascii="Arial" w:eastAsia="Calibri" w:hAnsi="Arial" w:cs="Arial"/>
          <w:sz w:val="22"/>
          <w:szCs w:val="22"/>
          <w:lang w:eastAsia="en-US"/>
        </w:rPr>
        <w:br/>
      </w:r>
    </w:p>
    <w:p w14:paraId="48AE8F72" w14:textId="4608020C" w:rsidR="00934AFD" w:rsidRPr="00DC2175" w:rsidRDefault="00DC2175" w:rsidP="005E2ECC">
      <w:pPr>
        <w:spacing w:line="400" w:lineRule="atLeast"/>
        <w:jc w:val="left"/>
        <w:rPr>
          <w:rFonts w:ascii="Arial" w:eastAsia="Calibri" w:hAnsi="Arial" w:cs="Arial"/>
          <w:b/>
          <w:bCs/>
          <w:sz w:val="22"/>
          <w:szCs w:val="22"/>
          <w:lang w:eastAsia="en-US"/>
        </w:rPr>
      </w:pPr>
      <w:r w:rsidRPr="00DC2175">
        <w:rPr>
          <w:rFonts w:ascii="Arial" w:eastAsia="Calibri" w:hAnsi="Arial" w:cs="Arial"/>
          <w:b/>
          <w:bCs/>
          <w:sz w:val="22"/>
          <w:szCs w:val="22"/>
          <w:lang w:eastAsia="en-US"/>
        </w:rPr>
        <w:t xml:space="preserve">Material </w:t>
      </w:r>
      <w:r>
        <w:rPr>
          <w:rFonts w:ascii="Arial" w:eastAsia="Calibri" w:hAnsi="Arial" w:cs="Arial"/>
          <w:b/>
          <w:bCs/>
          <w:sz w:val="22"/>
          <w:szCs w:val="22"/>
          <w:lang w:eastAsia="en-US"/>
        </w:rPr>
        <w:t>F</w:t>
      </w:r>
      <w:r w:rsidRPr="00DC2175">
        <w:rPr>
          <w:rFonts w:ascii="Arial" w:eastAsia="Calibri" w:hAnsi="Arial" w:cs="Arial"/>
          <w:b/>
          <w:bCs/>
          <w:sz w:val="22"/>
          <w:szCs w:val="22"/>
          <w:lang w:eastAsia="en-US"/>
        </w:rPr>
        <w:t>ingerprint for plastics</w:t>
      </w:r>
    </w:p>
    <w:p w14:paraId="24653351" w14:textId="40667CFF" w:rsidR="00DC2175" w:rsidRDefault="002B1B56" w:rsidP="00903529">
      <w:pPr>
        <w:spacing w:after="200" w:line="400" w:lineRule="atLeast"/>
        <w:jc w:val="left"/>
        <w:rPr>
          <w:rFonts w:ascii="Arial" w:eastAsia="Calibri" w:hAnsi="Arial" w:cs="Arial"/>
          <w:sz w:val="22"/>
          <w:szCs w:val="22"/>
          <w:lang w:eastAsia="en-US"/>
        </w:rPr>
      </w:pPr>
      <w:r>
        <w:rPr>
          <w:noProof/>
        </w:rPr>
        <w:drawing>
          <wp:anchor distT="0" distB="0" distL="114300" distR="114300" simplePos="0" relativeHeight="251660288" behindDoc="1" locked="0" layoutInCell="1" allowOverlap="1" wp14:anchorId="2BE56528" wp14:editId="44DEF1F2">
            <wp:simplePos x="0" y="0"/>
            <wp:positionH relativeFrom="margin">
              <wp:align>center</wp:align>
            </wp:positionH>
            <wp:positionV relativeFrom="paragraph">
              <wp:posOffset>1378585</wp:posOffset>
            </wp:positionV>
            <wp:extent cx="4912995" cy="2369185"/>
            <wp:effectExtent l="0" t="0" r="1905" b="0"/>
            <wp:wrapTight wrapText="bothSides">
              <wp:wrapPolygon edited="0">
                <wp:start x="0" y="0"/>
                <wp:lineTo x="0" y="21363"/>
                <wp:lineTo x="21525" y="21363"/>
                <wp:lineTo x="215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12995" cy="2369730"/>
                    </a:xfrm>
                    <a:prstGeom prst="rect">
                      <a:avLst/>
                    </a:prstGeom>
                  </pic:spPr>
                </pic:pic>
              </a:graphicData>
            </a:graphic>
            <wp14:sizeRelH relativeFrom="margin">
              <wp14:pctWidth>0</wp14:pctWidth>
            </wp14:sizeRelH>
            <wp14:sizeRelV relativeFrom="margin">
              <wp14:pctHeight>0</wp14:pctHeight>
            </wp14:sizeRelV>
          </wp:anchor>
        </w:drawing>
      </w:r>
      <w:r w:rsidR="00DC2175" w:rsidRPr="00DC2175">
        <w:rPr>
          <w:rFonts w:ascii="Arial" w:eastAsia="Calibri" w:hAnsi="Arial" w:cs="Arial"/>
          <w:sz w:val="22"/>
          <w:szCs w:val="22"/>
          <w:lang w:eastAsia="en-US"/>
        </w:rPr>
        <w:t>The new Fingerprint feature provides a clear and concise overview of the processing-related properties of plastic materials. It visually summarizes key process conditions and</w:t>
      </w:r>
      <w:r w:rsidR="00DC2175">
        <w:rPr>
          <w:rFonts w:ascii="Arial" w:eastAsia="Calibri" w:hAnsi="Arial" w:cs="Arial"/>
          <w:sz w:val="22"/>
          <w:szCs w:val="22"/>
          <w:lang w:eastAsia="en-US"/>
        </w:rPr>
        <w:t>,</w:t>
      </w:r>
      <w:r w:rsidR="00DC2175" w:rsidRPr="00DC2175">
        <w:rPr>
          <w:rFonts w:ascii="Arial" w:eastAsia="Calibri" w:hAnsi="Arial" w:cs="Arial"/>
          <w:sz w:val="22"/>
          <w:szCs w:val="22"/>
          <w:lang w:eastAsia="en-US"/>
        </w:rPr>
        <w:t xml:space="preserve"> highlights both the characteristics and the completeness of the underlying dataset. This enables users to quickly assess a material’s suitability and compare the quality of different material data in a structured and intuitive way.</w:t>
      </w:r>
    </w:p>
    <w:p w14:paraId="7D5F72B2" w14:textId="34EE813C" w:rsidR="00DC2175" w:rsidRDefault="00DC2175" w:rsidP="00903529">
      <w:pPr>
        <w:spacing w:after="200" w:line="400" w:lineRule="atLeast"/>
        <w:jc w:val="left"/>
        <w:rPr>
          <w:rFonts w:ascii="Arial" w:eastAsia="Calibri" w:hAnsi="Arial" w:cs="Arial"/>
          <w:sz w:val="22"/>
          <w:szCs w:val="22"/>
          <w:lang w:eastAsia="en-US"/>
        </w:rPr>
      </w:pPr>
    </w:p>
    <w:p w14:paraId="0978F920" w14:textId="1D6ED823" w:rsidR="00934AFD" w:rsidRPr="00DC2175" w:rsidRDefault="00934AFD" w:rsidP="00903529">
      <w:pPr>
        <w:spacing w:after="200" w:line="400" w:lineRule="atLeast"/>
        <w:jc w:val="left"/>
        <w:rPr>
          <w:rFonts w:ascii="Arial" w:eastAsia="Calibri" w:hAnsi="Arial" w:cs="Arial"/>
          <w:sz w:val="22"/>
          <w:szCs w:val="22"/>
          <w:lang w:eastAsia="en-US"/>
        </w:rPr>
      </w:pPr>
      <w:r w:rsidRPr="00DC2175">
        <w:rPr>
          <w:rFonts w:ascii="Arial" w:eastAsia="Calibri" w:hAnsi="Arial" w:cs="Arial"/>
          <w:sz w:val="22"/>
          <w:szCs w:val="22"/>
          <w:lang w:eastAsia="en-US"/>
        </w:rPr>
        <w:t xml:space="preserve"> </w:t>
      </w:r>
    </w:p>
    <w:p w14:paraId="27C6000E" w14:textId="77777777" w:rsidR="002B1B56" w:rsidRDefault="002B1B56" w:rsidP="005E2ECC">
      <w:pPr>
        <w:spacing w:line="400" w:lineRule="atLeast"/>
        <w:jc w:val="center"/>
        <w:rPr>
          <w:rFonts w:ascii="Arial" w:eastAsia="Calibri" w:hAnsi="Arial" w:cs="Arial"/>
          <w:b/>
          <w:bCs/>
          <w:sz w:val="22"/>
          <w:szCs w:val="22"/>
          <w:lang w:eastAsia="en-US"/>
        </w:rPr>
      </w:pP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Pr>
          <w:rFonts w:ascii="Arial" w:eastAsia="Calibri" w:hAnsi="Arial" w:cs="Arial"/>
          <w:sz w:val="22"/>
          <w:szCs w:val="22"/>
          <w:lang w:eastAsia="en-US"/>
        </w:rPr>
        <w:br/>
      </w:r>
      <w:r w:rsidR="00CB127C" w:rsidRPr="00CB127C">
        <w:rPr>
          <w:rFonts w:ascii="Arial" w:eastAsia="Calibri" w:hAnsi="Arial" w:cs="Arial"/>
          <w:sz w:val="22"/>
          <w:szCs w:val="22"/>
          <w:lang w:eastAsia="en-US"/>
        </w:rPr>
        <w:t>Figure 4: Quickly and intuitively evaluate and compare material data</w:t>
      </w:r>
      <w:r w:rsidR="00CB127C">
        <w:rPr>
          <w:rFonts w:ascii="Arial" w:eastAsia="Calibri" w:hAnsi="Arial" w:cs="Arial"/>
          <w:sz w:val="22"/>
          <w:szCs w:val="22"/>
          <w:lang w:eastAsia="en-US"/>
        </w:rPr>
        <w:br/>
      </w:r>
      <w:r w:rsidR="00CB127C">
        <w:rPr>
          <w:rFonts w:ascii="Arial" w:eastAsia="Calibri" w:hAnsi="Arial" w:cs="Arial"/>
          <w:sz w:val="22"/>
          <w:szCs w:val="22"/>
          <w:lang w:eastAsia="en-US"/>
        </w:rPr>
        <w:lastRenderedPageBreak/>
        <w:br/>
      </w:r>
    </w:p>
    <w:p w14:paraId="0D927817" w14:textId="29D33C88" w:rsidR="00934AFD" w:rsidRPr="00CB127C" w:rsidRDefault="00CB127C" w:rsidP="00903529">
      <w:pPr>
        <w:spacing w:line="400" w:lineRule="atLeast"/>
        <w:jc w:val="left"/>
        <w:rPr>
          <w:rFonts w:ascii="Arial" w:eastAsia="Calibri" w:hAnsi="Arial" w:cs="Arial"/>
          <w:b/>
          <w:bCs/>
          <w:sz w:val="22"/>
          <w:szCs w:val="22"/>
          <w:lang w:eastAsia="en-US"/>
        </w:rPr>
      </w:pPr>
      <w:r w:rsidRPr="00CB127C">
        <w:rPr>
          <w:rFonts w:ascii="Arial" w:eastAsia="Calibri" w:hAnsi="Arial" w:cs="Arial"/>
          <w:b/>
          <w:bCs/>
          <w:sz w:val="22"/>
          <w:szCs w:val="22"/>
          <w:lang w:eastAsia="en-US"/>
        </w:rPr>
        <w:t xml:space="preserve">Mirror </w:t>
      </w:r>
      <w:proofErr w:type="spellStart"/>
      <w:r w:rsidRPr="00CB127C">
        <w:rPr>
          <w:rFonts w:ascii="Arial" w:eastAsia="Calibri" w:hAnsi="Arial" w:cs="Arial"/>
          <w:b/>
          <w:bCs/>
          <w:sz w:val="22"/>
          <w:szCs w:val="22"/>
          <w:lang w:eastAsia="en-US"/>
        </w:rPr>
        <w:t>Cutbox</w:t>
      </w:r>
      <w:proofErr w:type="spellEnd"/>
      <w:r w:rsidRPr="00CB127C">
        <w:rPr>
          <w:rFonts w:ascii="Arial" w:eastAsia="Calibri" w:hAnsi="Arial" w:cs="Arial"/>
          <w:b/>
          <w:bCs/>
          <w:sz w:val="22"/>
          <w:szCs w:val="22"/>
          <w:lang w:eastAsia="en-US"/>
        </w:rPr>
        <w:t xml:space="preserve"> for Visualizing Results</w:t>
      </w:r>
    </w:p>
    <w:p w14:paraId="13076B30" w14:textId="1EA7D73F" w:rsidR="005E2ECC" w:rsidRDefault="00D1004B" w:rsidP="005E2ECC">
      <w:pPr>
        <w:spacing w:after="200" w:line="400" w:lineRule="atLeast"/>
        <w:jc w:val="left"/>
        <w:rPr>
          <w:rFonts w:ascii="Arial" w:eastAsia="Calibri" w:hAnsi="Arial" w:cs="Arial"/>
          <w:sz w:val="22"/>
          <w:szCs w:val="22"/>
          <w:lang w:eastAsia="en-US"/>
        </w:rPr>
      </w:pPr>
      <w:r w:rsidRPr="00934AFD">
        <w:rPr>
          <w:rFonts w:ascii="Arial" w:eastAsia="Calibri" w:hAnsi="Arial" w:cs="Arial"/>
          <w:noProof/>
          <w:sz w:val="22"/>
          <w:szCs w:val="22"/>
          <w:lang w:val="de-DE" w:eastAsia="en-US"/>
        </w:rPr>
        <w:drawing>
          <wp:anchor distT="0" distB="0" distL="114300" distR="114300" simplePos="0" relativeHeight="251663360" behindDoc="1" locked="0" layoutInCell="1" allowOverlap="1" wp14:anchorId="496F14D6" wp14:editId="7CA79A7F">
            <wp:simplePos x="0" y="0"/>
            <wp:positionH relativeFrom="margin">
              <wp:align>center</wp:align>
            </wp:positionH>
            <wp:positionV relativeFrom="paragraph">
              <wp:posOffset>1668508</wp:posOffset>
            </wp:positionV>
            <wp:extent cx="5250815" cy="2821940"/>
            <wp:effectExtent l="0" t="0" r="6985" b="0"/>
            <wp:wrapTight wrapText="bothSides">
              <wp:wrapPolygon edited="0">
                <wp:start x="0" y="0"/>
                <wp:lineTo x="0" y="21435"/>
                <wp:lineTo x="21550" y="21435"/>
                <wp:lineTo x="2155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251269" cy="2822557"/>
                    </a:xfrm>
                    <a:prstGeom prst="rect">
                      <a:avLst/>
                    </a:prstGeom>
                    <a:noFill/>
                    <a:ln>
                      <a:noFill/>
                    </a:ln>
                  </pic:spPr>
                </pic:pic>
              </a:graphicData>
            </a:graphic>
            <wp14:sizeRelV relativeFrom="margin">
              <wp14:pctHeight>0</wp14:pctHeight>
            </wp14:sizeRelV>
          </wp:anchor>
        </w:drawing>
      </w:r>
      <w:r w:rsidR="00CB127C" w:rsidRPr="00CB127C">
        <w:rPr>
          <w:rFonts w:ascii="Arial" w:eastAsia="Calibri" w:hAnsi="Arial" w:cs="Arial"/>
          <w:sz w:val="22"/>
          <w:szCs w:val="22"/>
          <w:lang w:eastAsia="en-US"/>
        </w:rPr>
        <w:t xml:space="preserve">To save computation time, symmetrical tools can be split so that, for example, only one quarter is calculated. However, the resulting visual output was difficult to interpret. The Mirror </w:t>
      </w:r>
      <w:proofErr w:type="spellStart"/>
      <w:r w:rsidR="00CB127C" w:rsidRPr="00CB127C">
        <w:rPr>
          <w:rFonts w:ascii="Arial" w:eastAsia="Calibri" w:hAnsi="Arial" w:cs="Arial"/>
          <w:sz w:val="22"/>
          <w:szCs w:val="22"/>
          <w:lang w:eastAsia="en-US"/>
        </w:rPr>
        <w:t>Cutbox</w:t>
      </w:r>
      <w:proofErr w:type="spellEnd"/>
      <w:r w:rsidR="00CB127C" w:rsidRPr="00CB127C">
        <w:rPr>
          <w:rFonts w:ascii="Arial" w:eastAsia="Calibri" w:hAnsi="Arial" w:cs="Arial"/>
          <w:sz w:val="22"/>
          <w:szCs w:val="22"/>
          <w:lang w:eastAsia="en-US"/>
        </w:rPr>
        <w:t xml:space="preserve"> feature now allows simulation results to be mirrored along the split surfaces. This produces a complete and intuitive representation of the results, significantly improving the efficiency of the analysis.</w:t>
      </w:r>
      <w:r w:rsidR="002B1B56">
        <w:rPr>
          <w:rFonts w:ascii="Arial" w:eastAsia="Calibri" w:hAnsi="Arial" w:cs="Arial"/>
          <w:sz w:val="22"/>
          <w:szCs w:val="22"/>
          <w:lang w:eastAsia="en-US"/>
        </w:rPr>
        <w:br/>
      </w:r>
    </w:p>
    <w:p w14:paraId="0057F3D4" w14:textId="51BE77D1" w:rsidR="00CB127C" w:rsidRPr="000F1F82" w:rsidRDefault="00CB127C" w:rsidP="005E2ECC">
      <w:pPr>
        <w:spacing w:after="200" w:line="400" w:lineRule="atLeast"/>
        <w:jc w:val="center"/>
        <w:rPr>
          <w:rFonts w:ascii="Arial" w:eastAsia="Calibri" w:hAnsi="Arial" w:cs="Arial"/>
          <w:sz w:val="22"/>
          <w:szCs w:val="22"/>
          <w:lang w:eastAsia="en-US"/>
        </w:rPr>
      </w:pPr>
      <w:r w:rsidRPr="006A69A1">
        <w:rPr>
          <w:rFonts w:ascii="Arial" w:eastAsia="Calibri" w:hAnsi="Arial" w:cs="Arial"/>
          <w:sz w:val="22"/>
          <w:szCs w:val="22"/>
          <w:lang w:eastAsia="en-US"/>
        </w:rPr>
        <w:t>Figure 5: Calculate half but display everything</w:t>
      </w:r>
      <w:r w:rsidR="000F1F82">
        <w:rPr>
          <w:rFonts w:ascii="Arial" w:eastAsia="Calibri" w:hAnsi="Arial" w:cs="Arial"/>
          <w:sz w:val="22"/>
          <w:szCs w:val="22"/>
          <w:lang w:eastAsia="en-US"/>
        </w:rPr>
        <w:br/>
      </w:r>
    </w:p>
    <w:p w14:paraId="1D6E8C51" w14:textId="192F0808" w:rsidR="00934AFD" w:rsidRPr="006A69A1" w:rsidRDefault="00934AFD" w:rsidP="00903529">
      <w:pPr>
        <w:spacing w:line="400" w:lineRule="atLeast"/>
        <w:jc w:val="left"/>
        <w:rPr>
          <w:rFonts w:ascii="Arial" w:eastAsia="Calibri" w:hAnsi="Arial" w:cs="Arial"/>
          <w:b/>
          <w:bCs/>
          <w:sz w:val="22"/>
          <w:szCs w:val="22"/>
          <w:lang w:eastAsia="en-US"/>
        </w:rPr>
      </w:pPr>
      <w:proofErr w:type="spellStart"/>
      <w:r w:rsidRPr="006A69A1">
        <w:rPr>
          <w:rFonts w:ascii="Arial" w:eastAsia="Calibri" w:hAnsi="Arial" w:cs="Arial"/>
          <w:b/>
          <w:bCs/>
          <w:sz w:val="22"/>
          <w:szCs w:val="22"/>
          <w:lang w:eastAsia="en-US"/>
        </w:rPr>
        <w:t>Surro</w:t>
      </w:r>
      <w:r w:rsidR="00AC4116">
        <w:rPr>
          <w:rFonts w:ascii="Arial" w:eastAsia="Calibri" w:hAnsi="Arial" w:cs="Arial"/>
          <w:b/>
          <w:bCs/>
          <w:sz w:val="22"/>
          <w:szCs w:val="22"/>
          <w:lang w:eastAsia="en-US"/>
        </w:rPr>
        <w:t>G</w:t>
      </w:r>
      <w:r w:rsidRPr="006A69A1">
        <w:rPr>
          <w:rFonts w:ascii="Arial" w:eastAsia="Calibri" w:hAnsi="Arial" w:cs="Arial"/>
          <w:b/>
          <w:bCs/>
          <w:sz w:val="22"/>
          <w:szCs w:val="22"/>
          <w:lang w:eastAsia="en-US"/>
        </w:rPr>
        <w:t>ate</w:t>
      </w:r>
      <w:proofErr w:type="spellEnd"/>
      <w:r w:rsidR="003E28E5">
        <w:rPr>
          <w:rFonts w:ascii="Arial" w:eastAsia="Calibri" w:hAnsi="Arial" w:cs="Arial"/>
          <w:b/>
          <w:bCs/>
          <w:sz w:val="22"/>
          <w:szCs w:val="22"/>
          <w:lang w:eastAsia="en-US"/>
        </w:rPr>
        <w:t xml:space="preserve"> </w:t>
      </w:r>
      <w:r w:rsidRPr="006A69A1">
        <w:rPr>
          <w:rFonts w:ascii="Arial" w:eastAsia="Calibri" w:hAnsi="Arial" w:cs="Arial"/>
          <w:b/>
          <w:bCs/>
          <w:sz w:val="22"/>
          <w:szCs w:val="22"/>
          <w:lang w:eastAsia="en-US"/>
        </w:rPr>
        <w:t>Model</w:t>
      </w:r>
    </w:p>
    <w:p w14:paraId="3F8DC532" w14:textId="7B9BB8B4" w:rsidR="00CB127C" w:rsidRDefault="00CB127C" w:rsidP="00903529">
      <w:pPr>
        <w:spacing w:after="200" w:line="400" w:lineRule="atLeast"/>
        <w:jc w:val="left"/>
        <w:rPr>
          <w:rFonts w:ascii="Arial" w:eastAsia="Calibri" w:hAnsi="Arial" w:cs="Arial"/>
          <w:sz w:val="22"/>
          <w:szCs w:val="22"/>
          <w:lang w:eastAsia="en-US"/>
        </w:rPr>
      </w:pPr>
      <w:r w:rsidRPr="00CB127C">
        <w:rPr>
          <w:rFonts w:ascii="Arial" w:eastAsia="Calibri" w:hAnsi="Arial" w:cs="Arial"/>
          <w:sz w:val="22"/>
          <w:szCs w:val="22"/>
          <w:lang w:eastAsia="en-US"/>
        </w:rPr>
        <w:t xml:space="preserve">Until now, modelling gates—which are very small relative to the part—required the use of correspondingly small finite volumes in the model. With the introduction of the </w:t>
      </w:r>
      <w:proofErr w:type="spellStart"/>
      <w:r w:rsidR="002E38CD">
        <w:rPr>
          <w:rFonts w:ascii="Arial" w:eastAsia="Calibri" w:hAnsi="Arial" w:cs="Arial"/>
          <w:sz w:val="22"/>
          <w:szCs w:val="22"/>
          <w:lang w:eastAsia="en-US"/>
        </w:rPr>
        <w:t>S</w:t>
      </w:r>
      <w:r w:rsidRPr="00CB127C">
        <w:rPr>
          <w:rFonts w:ascii="Arial" w:eastAsia="Calibri" w:hAnsi="Arial" w:cs="Arial"/>
          <w:sz w:val="22"/>
          <w:szCs w:val="22"/>
          <w:lang w:eastAsia="en-US"/>
        </w:rPr>
        <w:t>urro</w:t>
      </w:r>
      <w:r w:rsidR="002E38CD">
        <w:rPr>
          <w:rFonts w:ascii="Arial" w:eastAsia="Calibri" w:hAnsi="Arial" w:cs="Arial"/>
          <w:sz w:val="22"/>
          <w:szCs w:val="22"/>
          <w:lang w:eastAsia="en-US"/>
        </w:rPr>
        <w:t>G</w:t>
      </w:r>
      <w:r w:rsidRPr="00CB127C">
        <w:rPr>
          <w:rFonts w:ascii="Arial" w:eastAsia="Calibri" w:hAnsi="Arial" w:cs="Arial"/>
          <w:sz w:val="22"/>
          <w:szCs w:val="22"/>
          <w:lang w:eastAsia="en-US"/>
        </w:rPr>
        <w:t>ate</w:t>
      </w:r>
      <w:proofErr w:type="spellEnd"/>
      <w:r w:rsidRPr="00CB127C">
        <w:rPr>
          <w:rFonts w:ascii="Arial" w:eastAsia="Calibri" w:hAnsi="Arial" w:cs="Arial"/>
          <w:sz w:val="22"/>
          <w:szCs w:val="22"/>
          <w:lang w:eastAsia="en-US"/>
        </w:rPr>
        <w:t xml:space="preserve"> </w:t>
      </w:r>
      <w:r w:rsidR="00412891">
        <w:rPr>
          <w:rFonts w:ascii="Arial" w:eastAsia="Calibri" w:hAnsi="Arial" w:cs="Arial"/>
          <w:sz w:val="22"/>
          <w:szCs w:val="22"/>
          <w:lang w:eastAsia="en-US"/>
        </w:rPr>
        <w:t>M</w:t>
      </w:r>
      <w:r w:rsidRPr="00CB127C">
        <w:rPr>
          <w:rFonts w:ascii="Arial" w:eastAsia="Calibri" w:hAnsi="Arial" w:cs="Arial"/>
          <w:sz w:val="22"/>
          <w:szCs w:val="22"/>
          <w:lang w:eastAsia="en-US"/>
        </w:rPr>
        <w:t xml:space="preserve">odel, these areas are now replaced by equivalent placeholders. This approach now enables significantly improved mesh quality in critical gate areas. Now, parts without critical thin-walled areas can be modelled much coarser without any significant loss in accuracy. This makes the calculation not only more robust but </w:t>
      </w:r>
      <w:r>
        <w:rPr>
          <w:rFonts w:ascii="Arial" w:eastAsia="Calibri" w:hAnsi="Arial" w:cs="Arial"/>
          <w:sz w:val="22"/>
          <w:szCs w:val="22"/>
          <w:lang w:eastAsia="en-US"/>
        </w:rPr>
        <w:t xml:space="preserve">also </w:t>
      </w:r>
      <w:r w:rsidRPr="00CB127C">
        <w:rPr>
          <w:rFonts w:ascii="Arial" w:eastAsia="Calibri" w:hAnsi="Arial" w:cs="Arial"/>
          <w:sz w:val="22"/>
          <w:szCs w:val="22"/>
          <w:lang w:eastAsia="en-US"/>
        </w:rPr>
        <w:t>considerably faster.</w:t>
      </w:r>
    </w:p>
    <w:p w14:paraId="26E7C9AD" w14:textId="6B38F23D" w:rsidR="00131B77" w:rsidRPr="00CB127C" w:rsidRDefault="00131B77" w:rsidP="00903529">
      <w:pPr>
        <w:spacing w:after="200" w:line="400" w:lineRule="atLeast"/>
        <w:jc w:val="left"/>
        <w:rPr>
          <w:rFonts w:ascii="Arial" w:eastAsia="Calibri" w:hAnsi="Arial" w:cs="Arial"/>
          <w:sz w:val="22"/>
          <w:szCs w:val="22"/>
          <w:lang w:eastAsia="en-US"/>
        </w:rPr>
      </w:pPr>
    </w:p>
    <w:p w14:paraId="75B1B26F" w14:textId="02B20154" w:rsidR="00CB127C" w:rsidRDefault="005E2ECC" w:rsidP="005E2ECC">
      <w:pPr>
        <w:spacing w:line="400" w:lineRule="atLeast"/>
        <w:jc w:val="center"/>
        <w:rPr>
          <w:rFonts w:ascii="Arial" w:eastAsia="Calibri" w:hAnsi="Arial" w:cs="Arial"/>
          <w:sz w:val="22"/>
          <w:szCs w:val="22"/>
          <w:lang w:eastAsia="en-US"/>
        </w:rPr>
      </w:pPr>
      <w:r w:rsidRPr="00131B77">
        <w:rPr>
          <w:rFonts w:ascii="Arial" w:eastAsia="Calibri" w:hAnsi="Arial" w:cs="Arial"/>
          <w:noProof/>
          <w:sz w:val="22"/>
          <w:szCs w:val="22"/>
          <w:lang w:eastAsia="en-US"/>
        </w:rPr>
        <w:lastRenderedPageBreak/>
        <w:drawing>
          <wp:anchor distT="0" distB="0" distL="114300" distR="114300" simplePos="0" relativeHeight="251662336" behindDoc="1" locked="0" layoutInCell="1" allowOverlap="1" wp14:anchorId="2C03CB12" wp14:editId="377773F0">
            <wp:simplePos x="0" y="0"/>
            <wp:positionH relativeFrom="margin">
              <wp:posOffset>776605</wp:posOffset>
            </wp:positionH>
            <wp:positionV relativeFrom="paragraph">
              <wp:posOffset>445770</wp:posOffset>
            </wp:positionV>
            <wp:extent cx="4192905" cy="2533015"/>
            <wp:effectExtent l="0" t="0" r="0" b="635"/>
            <wp:wrapTight wrapText="bothSides">
              <wp:wrapPolygon edited="0">
                <wp:start x="0" y="0"/>
                <wp:lineTo x="0" y="21443"/>
                <wp:lineTo x="21492" y="21443"/>
                <wp:lineTo x="21492" y="0"/>
                <wp:lineTo x="0" y="0"/>
              </wp:wrapPolygon>
            </wp:wrapTight>
            <wp:docPr id="5" name="Picture 4">
              <a:extLst xmlns:a="http://schemas.openxmlformats.org/drawingml/2006/main">
                <a:ext uri="{FF2B5EF4-FFF2-40B4-BE49-F238E27FC236}">
                  <a16:creationId xmlns:a16="http://schemas.microsoft.com/office/drawing/2014/main" id="{DC3256D4-7E8A-CF51-70DE-55A119216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C3256D4-7E8A-CF51-70DE-55A1192168D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92905" cy="2533015"/>
                    </a:xfrm>
                    <a:prstGeom prst="rect">
                      <a:avLst/>
                    </a:prstGeom>
                  </pic:spPr>
                </pic:pic>
              </a:graphicData>
            </a:graphic>
            <wp14:sizeRelH relativeFrom="margin">
              <wp14:pctWidth>0</wp14:pctWidth>
            </wp14:sizeRelH>
            <wp14:sizeRelV relativeFrom="margin">
              <wp14:pctHeight>0</wp14:pctHeight>
            </wp14:sizeRelV>
          </wp:anchor>
        </w:drawing>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D1004B">
        <w:rPr>
          <w:rFonts w:ascii="Arial" w:eastAsia="Calibri" w:hAnsi="Arial" w:cs="Arial"/>
          <w:sz w:val="22"/>
          <w:szCs w:val="22"/>
          <w:lang w:eastAsia="en-US"/>
        </w:rPr>
        <w:br/>
      </w:r>
      <w:r w:rsidR="00CB127C" w:rsidRPr="00CB127C">
        <w:rPr>
          <w:rFonts w:ascii="Arial" w:eastAsia="Calibri" w:hAnsi="Arial" w:cs="Arial"/>
          <w:sz w:val="22"/>
          <w:szCs w:val="22"/>
          <w:lang w:eastAsia="en-US"/>
        </w:rPr>
        <w:t>Figure 6:</w:t>
      </w:r>
      <w:r w:rsidR="00D1004B">
        <w:rPr>
          <w:rFonts w:ascii="Arial" w:eastAsia="Calibri" w:hAnsi="Arial" w:cs="Arial"/>
          <w:sz w:val="22"/>
          <w:szCs w:val="22"/>
          <w:lang w:eastAsia="en-US"/>
        </w:rPr>
        <w:t xml:space="preserve"> </w:t>
      </w:r>
      <w:r w:rsidR="00CB127C" w:rsidRPr="00CB127C">
        <w:rPr>
          <w:rFonts w:ascii="Arial" w:eastAsia="Calibri" w:hAnsi="Arial" w:cs="Arial"/>
          <w:sz w:val="22"/>
          <w:szCs w:val="22"/>
          <w:lang w:eastAsia="en-US"/>
        </w:rPr>
        <w:t>A</w:t>
      </w:r>
      <w:r w:rsidR="00D1004B">
        <w:rPr>
          <w:rFonts w:ascii="Arial" w:eastAsia="Calibri" w:hAnsi="Arial" w:cs="Arial"/>
          <w:sz w:val="22"/>
          <w:szCs w:val="22"/>
          <w:lang w:eastAsia="en-US"/>
        </w:rPr>
        <w:t xml:space="preserve"> </w:t>
      </w:r>
      <w:r w:rsidR="00CB127C" w:rsidRPr="00CB127C">
        <w:rPr>
          <w:rFonts w:ascii="Arial" w:eastAsia="Calibri" w:hAnsi="Arial" w:cs="Arial"/>
          <w:sz w:val="22"/>
          <w:szCs w:val="22"/>
          <w:lang w:eastAsia="en-US"/>
        </w:rPr>
        <w:t>placeholder instead of a densely interconnected sprue</w:t>
      </w:r>
    </w:p>
    <w:p w14:paraId="08F4D885" w14:textId="0823E987" w:rsidR="00934AFD" w:rsidRPr="00CB127C" w:rsidRDefault="00CB127C" w:rsidP="00903529">
      <w:pPr>
        <w:spacing w:line="400" w:lineRule="atLeast"/>
        <w:jc w:val="left"/>
        <w:rPr>
          <w:rFonts w:ascii="Arial" w:eastAsia="Calibri" w:hAnsi="Arial" w:cs="Arial"/>
          <w:sz w:val="22"/>
          <w:szCs w:val="22"/>
          <w:lang w:eastAsia="en-US"/>
        </w:rPr>
      </w:pPr>
      <w:r>
        <w:rPr>
          <w:rFonts w:ascii="Arial" w:eastAsia="Calibri" w:hAnsi="Arial" w:cs="Arial"/>
          <w:sz w:val="22"/>
          <w:szCs w:val="22"/>
          <w:lang w:eastAsia="en-US"/>
        </w:rPr>
        <w:br/>
      </w:r>
      <w:r w:rsidRPr="00CB127C">
        <w:rPr>
          <w:rFonts w:ascii="Arial" w:eastAsia="Calibri" w:hAnsi="Arial" w:cs="Arial"/>
          <w:b/>
          <w:bCs/>
          <w:sz w:val="22"/>
          <w:szCs w:val="22"/>
          <w:lang w:eastAsia="en-US"/>
        </w:rPr>
        <w:t>Extended Material Database</w:t>
      </w:r>
    </w:p>
    <w:p w14:paraId="02561A05" w14:textId="739D4B10" w:rsidR="00D1004B" w:rsidRDefault="00D1004B" w:rsidP="00903529">
      <w:pPr>
        <w:spacing w:after="200" w:line="400" w:lineRule="atLeast"/>
        <w:jc w:val="left"/>
        <w:rPr>
          <w:rFonts w:ascii="Arial" w:eastAsia="Calibri" w:hAnsi="Arial" w:cs="Arial"/>
          <w:sz w:val="22"/>
          <w:szCs w:val="22"/>
          <w:lang w:eastAsia="en-US"/>
        </w:rPr>
      </w:pPr>
      <w:r>
        <w:rPr>
          <w:rFonts w:ascii="Arial" w:eastAsia="Calibri" w:hAnsi="Arial" w:cs="Arial"/>
          <w:noProof/>
          <w:sz w:val="22"/>
          <w:szCs w:val="22"/>
          <w:lang w:val="de-DE" w:eastAsia="en-US"/>
        </w:rPr>
        <w:drawing>
          <wp:anchor distT="0" distB="0" distL="114300" distR="114300" simplePos="0" relativeHeight="251661312" behindDoc="1" locked="0" layoutInCell="1" allowOverlap="1" wp14:anchorId="5E820AB3" wp14:editId="4549B37C">
            <wp:simplePos x="0" y="0"/>
            <wp:positionH relativeFrom="margin">
              <wp:align>center</wp:align>
            </wp:positionH>
            <wp:positionV relativeFrom="paragraph">
              <wp:posOffset>1129469</wp:posOffset>
            </wp:positionV>
            <wp:extent cx="4236085" cy="2431415"/>
            <wp:effectExtent l="0" t="0" r="0" b="6985"/>
            <wp:wrapTight wrapText="bothSides">
              <wp:wrapPolygon edited="0">
                <wp:start x="0" y="0"/>
                <wp:lineTo x="0" y="21493"/>
                <wp:lineTo x="21467" y="21493"/>
                <wp:lineTo x="21467" y="0"/>
                <wp:lineTo x="0" y="0"/>
              </wp:wrapPolygon>
            </wp:wrapTight>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36210" cy="2431855"/>
                    </a:xfrm>
                    <a:prstGeom prst="rect">
                      <a:avLst/>
                    </a:prstGeom>
                  </pic:spPr>
                </pic:pic>
              </a:graphicData>
            </a:graphic>
            <wp14:sizeRelH relativeFrom="margin">
              <wp14:pctWidth>0</wp14:pctWidth>
            </wp14:sizeRelH>
            <wp14:sizeRelV relativeFrom="margin">
              <wp14:pctHeight>0</wp14:pctHeight>
            </wp14:sizeRelV>
          </wp:anchor>
        </w:drawing>
      </w:r>
      <w:r w:rsidR="00CB127C" w:rsidRPr="00CB127C">
        <w:rPr>
          <w:rFonts w:ascii="Arial" w:eastAsia="Calibri" w:hAnsi="Arial" w:cs="Arial"/>
          <w:sz w:val="22"/>
          <w:szCs w:val="22"/>
          <w:lang w:eastAsia="en-US"/>
        </w:rPr>
        <w:t>To deliver simulation results quickly and accurately, all material data must already be available in the software. SIGMASOFT has always maintained a comprehensive database</w:t>
      </w:r>
      <w:r w:rsidR="00CB127C">
        <w:rPr>
          <w:rFonts w:ascii="Arial" w:eastAsia="Calibri" w:hAnsi="Arial" w:cs="Arial"/>
          <w:sz w:val="22"/>
          <w:szCs w:val="22"/>
          <w:lang w:eastAsia="en-US"/>
        </w:rPr>
        <w:t xml:space="preserve">. The database </w:t>
      </w:r>
      <w:r w:rsidR="00CB127C" w:rsidRPr="00CB127C">
        <w:rPr>
          <w:rFonts w:ascii="Arial" w:eastAsia="Calibri" w:hAnsi="Arial" w:cs="Arial"/>
          <w:sz w:val="22"/>
          <w:szCs w:val="22"/>
          <w:lang w:eastAsia="en-US"/>
        </w:rPr>
        <w:t xml:space="preserve">has been updated and improved in the </w:t>
      </w:r>
      <w:r w:rsidR="00CB127C">
        <w:rPr>
          <w:rFonts w:ascii="Arial" w:eastAsia="Calibri" w:hAnsi="Arial" w:cs="Arial"/>
          <w:sz w:val="22"/>
          <w:szCs w:val="22"/>
          <w:lang w:eastAsia="en-US"/>
        </w:rPr>
        <w:t>latest</w:t>
      </w:r>
      <w:r w:rsidR="00CB127C" w:rsidRPr="00CB127C">
        <w:rPr>
          <w:rFonts w:ascii="Arial" w:eastAsia="Calibri" w:hAnsi="Arial" w:cs="Arial"/>
          <w:sz w:val="22"/>
          <w:szCs w:val="22"/>
          <w:lang w:eastAsia="en-US"/>
        </w:rPr>
        <w:t xml:space="preserve"> version to ensure higher data quality, consistency, and reliability. In addition, numerous new materials have been added. </w:t>
      </w:r>
    </w:p>
    <w:p w14:paraId="59CE308F" w14:textId="2DE98B99" w:rsidR="002B1B56" w:rsidRDefault="002B1B56" w:rsidP="002B1B56">
      <w:pPr>
        <w:rPr>
          <w:rFonts w:ascii="Arial" w:eastAsia="Calibri" w:hAnsi="Arial" w:cs="Arial"/>
          <w:sz w:val="22"/>
          <w:szCs w:val="22"/>
          <w:lang w:eastAsia="en-US"/>
        </w:rPr>
      </w:pPr>
    </w:p>
    <w:p w14:paraId="2C946455" w14:textId="55AFB8B5" w:rsidR="002B1B56" w:rsidRPr="002B1B56" w:rsidRDefault="002B1B56" w:rsidP="002B1B56">
      <w:pPr>
        <w:rPr>
          <w:rFonts w:ascii="Arial" w:eastAsia="Calibri" w:hAnsi="Arial" w:cs="Arial"/>
          <w:sz w:val="22"/>
          <w:szCs w:val="22"/>
          <w:lang w:eastAsia="en-US"/>
        </w:rPr>
      </w:pPr>
    </w:p>
    <w:p w14:paraId="514DE227" w14:textId="33E9C950" w:rsidR="002B1B56" w:rsidRPr="002B1B56" w:rsidRDefault="002B1B56" w:rsidP="002B1B56">
      <w:pPr>
        <w:rPr>
          <w:rFonts w:ascii="Arial" w:eastAsia="Calibri" w:hAnsi="Arial" w:cs="Arial"/>
          <w:sz w:val="22"/>
          <w:szCs w:val="22"/>
          <w:lang w:eastAsia="en-US"/>
        </w:rPr>
      </w:pPr>
    </w:p>
    <w:p w14:paraId="2ADCBF0E" w14:textId="719A5061" w:rsidR="002B1B56" w:rsidRPr="002B1B56" w:rsidRDefault="002B1B56" w:rsidP="002B1B56">
      <w:pPr>
        <w:rPr>
          <w:rFonts w:ascii="Arial" w:eastAsia="Calibri" w:hAnsi="Arial" w:cs="Arial"/>
          <w:sz w:val="22"/>
          <w:szCs w:val="22"/>
          <w:lang w:eastAsia="en-US"/>
        </w:rPr>
      </w:pPr>
    </w:p>
    <w:p w14:paraId="480A8057" w14:textId="55EA610C" w:rsidR="002B1B56" w:rsidRPr="002B1B56" w:rsidRDefault="002B1B56" w:rsidP="002B1B56">
      <w:pPr>
        <w:rPr>
          <w:rFonts w:ascii="Arial" w:eastAsia="Calibri" w:hAnsi="Arial" w:cs="Arial"/>
          <w:sz w:val="22"/>
          <w:szCs w:val="22"/>
          <w:lang w:eastAsia="en-US"/>
        </w:rPr>
      </w:pPr>
    </w:p>
    <w:p w14:paraId="1B99E23A" w14:textId="79888EE1" w:rsidR="002B1B56" w:rsidRPr="002B1B56" w:rsidRDefault="002B1B56" w:rsidP="002B1B56">
      <w:pPr>
        <w:rPr>
          <w:rFonts w:ascii="Arial" w:eastAsia="Calibri" w:hAnsi="Arial" w:cs="Arial"/>
          <w:sz w:val="22"/>
          <w:szCs w:val="22"/>
          <w:lang w:eastAsia="en-US"/>
        </w:rPr>
      </w:pPr>
    </w:p>
    <w:p w14:paraId="06DE3658" w14:textId="15D770F7" w:rsidR="002B1B56" w:rsidRPr="002B1B56" w:rsidRDefault="002B1B56" w:rsidP="002B1B56">
      <w:pPr>
        <w:rPr>
          <w:rFonts w:ascii="Arial" w:eastAsia="Calibri" w:hAnsi="Arial" w:cs="Arial"/>
          <w:sz w:val="22"/>
          <w:szCs w:val="22"/>
          <w:lang w:eastAsia="en-US"/>
        </w:rPr>
      </w:pPr>
    </w:p>
    <w:p w14:paraId="0515608B" w14:textId="20255970" w:rsidR="002B1B56" w:rsidRPr="002B1B56" w:rsidRDefault="002B1B56" w:rsidP="002B1B56">
      <w:pPr>
        <w:rPr>
          <w:rFonts w:ascii="Arial" w:eastAsia="Calibri" w:hAnsi="Arial" w:cs="Arial"/>
          <w:sz w:val="22"/>
          <w:szCs w:val="22"/>
          <w:lang w:eastAsia="en-US"/>
        </w:rPr>
      </w:pPr>
    </w:p>
    <w:p w14:paraId="53E4E638" w14:textId="0F60C598" w:rsidR="002B1B56" w:rsidRPr="002B1B56" w:rsidRDefault="002B1B56" w:rsidP="002B1B56">
      <w:pPr>
        <w:rPr>
          <w:rFonts w:ascii="Arial" w:eastAsia="Calibri" w:hAnsi="Arial" w:cs="Arial"/>
          <w:sz w:val="22"/>
          <w:szCs w:val="22"/>
          <w:lang w:eastAsia="en-US"/>
        </w:rPr>
      </w:pPr>
    </w:p>
    <w:p w14:paraId="0E890421" w14:textId="39702A66" w:rsidR="002B1B56" w:rsidRPr="002B1B56" w:rsidRDefault="002B1B56" w:rsidP="002B1B56">
      <w:pPr>
        <w:rPr>
          <w:rFonts w:ascii="Arial" w:eastAsia="Calibri" w:hAnsi="Arial" w:cs="Arial"/>
          <w:sz w:val="22"/>
          <w:szCs w:val="22"/>
          <w:lang w:eastAsia="en-US"/>
        </w:rPr>
      </w:pPr>
    </w:p>
    <w:p w14:paraId="1F175EAD" w14:textId="5E97E199" w:rsidR="002B1B56" w:rsidRPr="002B1B56" w:rsidRDefault="002B1B56" w:rsidP="002B1B56">
      <w:pPr>
        <w:rPr>
          <w:rFonts w:ascii="Arial" w:eastAsia="Calibri" w:hAnsi="Arial" w:cs="Arial"/>
          <w:sz w:val="22"/>
          <w:szCs w:val="22"/>
          <w:lang w:eastAsia="en-US"/>
        </w:rPr>
      </w:pPr>
    </w:p>
    <w:p w14:paraId="03B680C1" w14:textId="0B761B3F" w:rsidR="002B1B56" w:rsidRPr="002B1B56" w:rsidRDefault="002B1B56" w:rsidP="002B1B56">
      <w:pPr>
        <w:rPr>
          <w:rFonts w:ascii="Arial" w:eastAsia="Calibri" w:hAnsi="Arial" w:cs="Arial"/>
          <w:sz w:val="22"/>
          <w:szCs w:val="22"/>
          <w:lang w:eastAsia="en-US"/>
        </w:rPr>
      </w:pPr>
    </w:p>
    <w:p w14:paraId="4CFFFD07" w14:textId="139AD7C7" w:rsidR="002B1B56" w:rsidRPr="002B1B56" w:rsidRDefault="002B1B56" w:rsidP="002B1B56">
      <w:pPr>
        <w:rPr>
          <w:rFonts w:ascii="Arial" w:eastAsia="Calibri" w:hAnsi="Arial" w:cs="Arial"/>
          <w:sz w:val="22"/>
          <w:szCs w:val="22"/>
          <w:lang w:eastAsia="en-US"/>
        </w:rPr>
      </w:pPr>
    </w:p>
    <w:p w14:paraId="3654A5CA" w14:textId="68690E92" w:rsidR="002B1B56" w:rsidRDefault="002B1B56" w:rsidP="002B1B56">
      <w:pPr>
        <w:rPr>
          <w:rFonts w:ascii="Arial" w:eastAsia="Calibri" w:hAnsi="Arial" w:cs="Arial"/>
          <w:sz w:val="22"/>
          <w:szCs w:val="22"/>
          <w:lang w:eastAsia="en-US"/>
        </w:rPr>
      </w:pPr>
    </w:p>
    <w:p w14:paraId="3EBCCF3F" w14:textId="0E1A8AE9" w:rsidR="002B1B56" w:rsidRDefault="00D1004B" w:rsidP="005E2ECC">
      <w:pPr>
        <w:spacing w:line="400" w:lineRule="atLeast"/>
        <w:jc w:val="center"/>
        <w:rPr>
          <w:rFonts w:ascii="Arial" w:eastAsia="Calibri" w:hAnsi="Arial" w:cs="Arial"/>
          <w:sz w:val="22"/>
          <w:szCs w:val="22"/>
          <w:lang w:eastAsia="en-US"/>
        </w:rPr>
      </w:pPr>
      <w:r>
        <w:rPr>
          <w:rFonts w:ascii="Arial" w:eastAsia="Calibri" w:hAnsi="Arial" w:cs="Arial"/>
          <w:sz w:val="22"/>
          <w:szCs w:val="22"/>
          <w:lang w:eastAsia="en-US"/>
        </w:rPr>
        <w:br/>
      </w:r>
      <w:r>
        <w:rPr>
          <w:rFonts w:ascii="Arial" w:eastAsia="Calibri" w:hAnsi="Arial" w:cs="Arial"/>
          <w:sz w:val="22"/>
          <w:szCs w:val="22"/>
          <w:lang w:eastAsia="en-US"/>
        </w:rPr>
        <w:br/>
      </w:r>
      <w:r w:rsidR="002B1B56" w:rsidRPr="00CB127C">
        <w:rPr>
          <w:rFonts w:ascii="Arial" w:eastAsia="Calibri" w:hAnsi="Arial" w:cs="Arial"/>
          <w:sz w:val="22"/>
          <w:szCs w:val="22"/>
          <w:lang w:eastAsia="en-US"/>
        </w:rPr>
        <w:t>Figure 7: Effective simulation requires accessible and accurate material data</w:t>
      </w:r>
    </w:p>
    <w:p w14:paraId="37533041" w14:textId="77777777" w:rsidR="002B1B56" w:rsidRPr="002B1B56" w:rsidRDefault="002B1B56" w:rsidP="002B1B56">
      <w:pPr>
        <w:rPr>
          <w:rFonts w:ascii="Arial" w:eastAsia="Calibri" w:hAnsi="Arial" w:cs="Arial"/>
          <w:sz w:val="22"/>
          <w:szCs w:val="22"/>
          <w:lang w:eastAsia="en-US"/>
        </w:rPr>
      </w:pPr>
    </w:p>
    <w:p w14:paraId="524744CD" w14:textId="1F5B0A87" w:rsidR="00CB127C" w:rsidRPr="00AC4116" w:rsidRDefault="00CB127C" w:rsidP="00903529">
      <w:pPr>
        <w:spacing w:line="400" w:lineRule="atLeast"/>
        <w:jc w:val="left"/>
        <w:rPr>
          <w:rFonts w:ascii="Arial" w:eastAsia="Calibri" w:hAnsi="Arial" w:cs="Arial"/>
          <w:sz w:val="22"/>
          <w:szCs w:val="22"/>
          <w:lang w:eastAsia="en-US"/>
        </w:rPr>
      </w:pPr>
    </w:p>
    <w:p w14:paraId="02AF9385" w14:textId="77777777" w:rsidR="00D1004B" w:rsidRDefault="00D1004B" w:rsidP="00903529">
      <w:pPr>
        <w:spacing w:line="400" w:lineRule="atLeast"/>
        <w:jc w:val="left"/>
        <w:rPr>
          <w:rFonts w:ascii="Arial" w:eastAsia="Calibri" w:hAnsi="Arial" w:cs="Arial"/>
          <w:sz w:val="22"/>
          <w:szCs w:val="22"/>
          <w:lang w:eastAsia="en-US"/>
        </w:rPr>
      </w:pPr>
    </w:p>
    <w:p w14:paraId="508B086F" w14:textId="70AA3785" w:rsidR="00934AFD" w:rsidRPr="00CB127C" w:rsidRDefault="008465E6" w:rsidP="00903529">
      <w:pPr>
        <w:spacing w:line="400" w:lineRule="atLeast"/>
        <w:jc w:val="left"/>
        <w:rPr>
          <w:rFonts w:ascii="Arial" w:eastAsia="Calibri" w:hAnsi="Arial" w:cs="Arial"/>
          <w:b/>
          <w:bCs/>
          <w:sz w:val="22"/>
          <w:szCs w:val="22"/>
          <w:lang w:eastAsia="en-US"/>
        </w:rPr>
      </w:pPr>
      <w:r>
        <w:rPr>
          <w:rFonts w:ascii="Arial" w:eastAsia="Calibri" w:hAnsi="Arial" w:cs="Arial"/>
          <w:b/>
          <w:bCs/>
          <w:sz w:val="22"/>
          <w:szCs w:val="22"/>
          <w:lang w:eastAsia="en-US"/>
        </w:rPr>
        <w:t>Now available</w:t>
      </w:r>
    </w:p>
    <w:p w14:paraId="18EB184F" w14:textId="12000580" w:rsidR="00E6057F" w:rsidRPr="00CB127C" w:rsidRDefault="00CB127C" w:rsidP="00903529">
      <w:pPr>
        <w:spacing w:after="200" w:line="400" w:lineRule="atLeast"/>
        <w:jc w:val="left"/>
        <w:rPr>
          <w:rFonts w:ascii="Arial" w:eastAsia="Calibri" w:hAnsi="Arial" w:cs="Arial"/>
          <w:sz w:val="22"/>
          <w:szCs w:val="22"/>
          <w:lang w:eastAsia="en-US"/>
        </w:rPr>
      </w:pPr>
      <w:r w:rsidRPr="00CB127C">
        <w:rPr>
          <w:rFonts w:ascii="Arial" w:eastAsia="Calibri" w:hAnsi="Arial" w:cs="Arial"/>
          <w:sz w:val="22"/>
          <w:szCs w:val="22"/>
          <w:lang w:eastAsia="en-US"/>
        </w:rPr>
        <w:t xml:space="preserve">SIGMASOFT 6.2 significantly expands the capabilities of injection </w:t>
      </w:r>
      <w:proofErr w:type="spellStart"/>
      <w:r w:rsidRPr="00CB127C">
        <w:rPr>
          <w:rFonts w:ascii="Arial" w:eastAsia="Calibri" w:hAnsi="Arial" w:cs="Arial"/>
          <w:sz w:val="22"/>
          <w:szCs w:val="22"/>
          <w:lang w:eastAsia="en-US"/>
        </w:rPr>
        <w:t>molding</w:t>
      </w:r>
      <w:proofErr w:type="spellEnd"/>
      <w:r w:rsidRPr="00CB127C">
        <w:rPr>
          <w:rFonts w:ascii="Arial" w:eastAsia="Calibri" w:hAnsi="Arial" w:cs="Arial"/>
          <w:sz w:val="22"/>
          <w:szCs w:val="22"/>
          <w:lang w:eastAsia="en-US"/>
        </w:rPr>
        <w:t xml:space="preserve"> simulation for all polymers and helps customers optimize their manufacturing processes in a targeted manner—with greater efficiency, precision, and sustainability. Hundreds of specialists have already received the new version as part of their maintenance contract. The SIGMA Solution Service team is happy to demonstrate the benefits of this advanced process simulation to new prospects—including as part of a benchmark.</w:t>
      </w:r>
    </w:p>
    <w:p w14:paraId="0304B217" w14:textId="77777777" w:rsidR="007044FA" w:rsidRPr="00CB127C" w:rsidRDefault="007044FA" w:rsidP="00903529">
      <w:pPr>
        <w:jc w:val="left"/>
        <w:rPr>
          <w:rFonts w:ascii="Arial" w:hAnsi="Arial" w:cs="Arial"/>
          <w:sz w:val="16"/>
          <w:szCs w:val="16"/>
        </w:rPr>
      </w:pPr>
    </w:p>
    <w:p w14:paraId="78BBFA65" w14:textId="77777777" w:rsidR="007044FA" w:rsidRPr="00CB127C" w:rsidRDefault="007044FA" w:rsidP="00903529">
      <w:pPr>
        <w:jc w:val="left"/>
        <w:rPr>
          <w:rFonts w:ascii="Arial" w:hAnsi="Arial" w:cs="Arial"/>
          <w:sz w:val="16"/>
          <w:szCs w:val="16"/>
        </w:rPr>
      </w:pPr>
    </w:p>
    <w:p w14:paraId="3BA81AD6" w14:textId="7A1FADA2" w:rsidR="007044FA" w:rsidRDefault="00D1004B" w:rsidP="00903529">
      <w:pPr>
        <w:jc w:val="left"/>
        <w:rPr>
          <w:rFonts w:ascii="Arial" w:hAnsi="Arial" w:cs="Arial"/>
          <w:sz w:val="16"/>
          <w:szCs w:val="16"/>
        </w:rPr>
      </w:pPr>
      <w:r>
        <w:rPr>
          <w:rFonts w:ascii="Arial" w:hAnsi="Arial" w:cs="Arial"/>
          <w:sz w:val="16"/>
          <w:szCs w:val="16"/>
        </w:rPr>
        <w:br/>
      </w:r>
    </w:p>
    <w:p w14:paraId="369AC1EE" w14:textId="77777777" w:rsidR="00D1004B" w:rsidRPr="00CB127C" w:rsidRDefault="00D1004B" w:rsidP="00903529">
      <w:pPr>
        <w:jc w:val="left"/>
        <w:rPr>
          <w:rFonts w:ascii="Arial" w:hAnsi="Arial" w:cs="Arial"/>
          <w:sz w:val="16"/>
          <w:szCs w:val="16"/>
        </w:rPr>
      </w:pPr>
    </w:p>
    <w:p w14:paraId="7D820EED" w14:textId="77777777" w:rsidR="007044FA" w:rsidRPr="00CB127C" w:rsidRDefault="007044FA" w:rsidP="00903529">
      <w:pPr>
        <w:jc w:val="left"/>
        <w:rPr>
          <w:rFonts w:ascii="Arial" w:hAnsi="Arial" w:cs="Arial"/>
          <w:sz w:val="16"/>
          <w:szCs w:val="16"/>
        </w:rPr>
      </w:pPr>
    </w:p>
    <w:p w14:paraId="4DC368C6" w14:textId="797AEA16" w:rsidR="00CB127C" w:rsidRPr="00CB127C" w:rsidRDefault="00CB127C" w:rsidP="00903529">
      <w:pPr>
        <w:tabs>
          <w:tab w:val="left" w:pos="0"/>
        </w:tabs>
        <w:jc w:val="left"/>
        <w:rPr>
          <w:rFonts w:ascii="Arial" w:hAnsi="Arial" w:cs="Arial"/>
          <w:sz w:val="16"/>
          <w:szCs w:val="16"/>
        </w:rPr>
      </w:pPr>
      <w:r w:rsidRPr="00CB127C">
        <w:rPr>
          <w:rFonts w:ascii="Arial" w:hAnsi="Arial" w:cs="Arial"/>
          <w:sz w:val="16"/>
          <w:szCs w:val="16"/>
        </w:rPr>
        <w:t xml:space="preserve">Since 1998, SIGMA Engineering GmbH has been driving improvements in the injection </w:t>
      </w:r>
      <w:proofErr w:type="spellStart"/>
      <w:r w:rsidRPr="00CB127C">
        <w:rPr>
          <w:rFonts w:ascii="Arial" w:hAnsi="Arial" w:cs="Arial"/>
          <w:sz w:val="16"/>
          <w:szCs w:val="16"/>
        </w:rPr>
        <w:t>molding</w:t>
      </w:r>
      <w:proofErr w:type="spellEnd"/>
      <w:r w:rsidRPr="00CB127C">
        <w:rPr>
          <w:rFonts w:ascii="Arial" w:hAnsi="Arial" w:cs="Arial"/>
          <w:sz w:val="16"/>
          <w:szCs w:val="16"/>
        </w:rPr>
        <w:t xml:space="preserve"> process with its SIGMASOFT® Virtual </w:t>
      </w:r>
      <w:proofErr w:type="spellStart"/>
      <w:r w:rsidRPr="00CB127C">
        <w:rPr>
          <w:rFonts w:ascii="Arial" w:hAnsi="Arial" w:cs="Arial"/>
          <w:sz w:val="16"/>
          <w:szCs w:val="16"/>
        </w:rPr>
        <w:t>Molding</w:t>
      </w:r>
      <w:proofErr w:type="spellEnd"/>
      <w:r w:rsidRPr="00CB127C">
        <w:rPr>
          <w:rFonts w:ascii="Arial" w:hAnsi="Arial" w:cs="Arial"/>
          <w:sz w:val="16"/>
          <w:szCs w:val="16"/>
        </w:rPr>
        <w:t xml:space="preserve"> simulation solution. This virtual injection </w:t>
      </w:r>
      <w:proofErr w:type="spellStart"/>
      <w:r w:rsidRPr="00CB127C">
        <w:rPr>
          <w:rFonts w:ascii="Arial" w:hAnsi="Arial" w:cs="Arial"/>
          <w:sz w:val="16"/>
          <w:szCs w:val="16"/>
        </w:rPr>
        <w:t>molding</w:t>
      </w:r>
      <w:proofErr w:type="spellEnd"/>
      <w:r w:rsidRPr="00CB127C">
        <w:rPr>
          <w:rFonts w:ascii="Arial" w:hAnsi="Arial" w:cs="Arial"/>
          <w:sz w:val="16"/>
          <w:szCs w:val="16"/>
        </w:rPr>
        <w:t xml:space="preserve"> </w:t>
      </w:r>
      <w:r>
        <w:rPr>
          <w:rFonts w:ascii="Arial" w:hAnsi="Arial" w:cs="Arial"/>
          <w:sz w:val="16"/>
          <w:szCs w:val="16"/>
        </w:rPr>
        <w:t>software</w:t>
      </w:r>
      <w:r w:rsidRPr="00CB127C">
        <w:rPr>
          <w:rFonts w:ascii="Arial" w:hAnsi="Arial" w:cs="Arial"/>
          <w:sz w:val="16"/>
          <w:szCs w:val="16"/>
        </w:rPr>
        <w:t xml:space="preserve"> enables the optimization and development of plastic components and </w:t>
      </w:r>
      <w:proofErr w:type="spellStart"/>
      <w:r w:rsidRPr="00CB127C">
        <w:rPr>
          <w:rFonts w:ascii="Arial" w:hAnsi="Arial" w:cs="Arial"/>
          <w:sz w:val="16"/>
          <w:szCs w:val="16"/>
        </w:rPr>
        <w:t>molds</w:t>
      </w:r>
      <w:proofErr w:type="spellEnd"/>
      <w:r w:rsidRPr="00CB127C">
        <w:rPr>
          <w:rFonts w:ascii="Arial" w:hAnsi="Arial" w:cs="Arial"/>
          <w:sz w:val="16"/>
          <w:szCs w:val="16"/>
        </w:rPr>
        <w:t xml:space="preserve">, as well as the simulation of the entire process control. This is because SIGMASOFT® Virtual </w:t>
      </w:r>
      <w:proofErr w:type="spellStart"/>
      <w:r w:rsidRPr="00CB127C">
        <w:rPr>
          <w:rFonts w:ascii="Arial" w:hAnsi="Arial" w:cs="Arial"/>
          <w:sz w:val="16"/>
          <w:szCs w:val="16"/>
        </w:rPr>
        <w:t>Molding</w:t>
      </w:r>
      <w:proofErr w:type="spellEnd"/>
      <w:r w:rsidRPr="00CB127C">
        <w:rPr>
          <w:rFonts w:ascii="Arial" w:hAnsi="Arial" w:cs="Arial"/>
          <w:sz w:val="16"/>
          <w:szCs w:val="16"/>
        </w:rPr>
        <w:t xml:space="preserve"> technology combines the 3D geometries of the part with the </w:t>
      </w:r>
      <w:proofErr w:type="spellStart"/>
      <w:r w:rsidRPr="00CB127C">
        <w:rPr>
          <w:rFonts w:ascii="Arial" w:hAnsi="Arial" w:cs="Arial"/>
          <w:sz w:val="16"/>
          <w:szCs w:val="16"/>
        </w:rPr>
        <w:t>mold</w:t>
      </w:r>
      <w:proofErr w:type="spellEnd"/>
      <w:r w:rsidRPr="00CB127C">
        <w:rPr>
          <w:rFonts w:ascii="Arial" w:hAnsi="Arial" w:cs="Arial"/>
          <w:sz w:val="16"/>
          <w:szCs w:val="16"/>
        </w:rPr>
        <w:t xml:space="preserve"> and temperature control system and integrates the parameters of the production process. This enables cost-efficient, resource-saving production and high-performance products—right from the first shot.</w:t>
      </w:r>
    </w:p>
    <w:p w14:paraId="5C974167" w14:textId="524C6875" w:rsidR="00CB127C" w:rsidRPr="00CB127C" w:rsidRDefault="00CB127C" w:rsidP="00903529">
      <w:pPr>
        <w:tabs>
          <w:tab w:val="left" w:pos="0"/>
        </w:tabs>
        <w:jc w:val="left"/>
        <w:rPr>
          <w:rFonts w:ascii="Arial" w:hAnsi="Arial" w:cs="Arial"/>
          <w:sz w:val="16"/>
          <w:szCs w:val="16"/>
        </w:rPr>
      </w:pPr>
      <w:r w:rsidRPr="00CB127C">
        <w:rPr>
          <w:rFonts w:ascii="Arial" w:hAnsi="Arial" w:cs="Arial"/>
          <w:sz w:val="16"/>
          <w:szCs w:val="16"/>
        </w:rPr>
        <w:t xml:space="preserve">SIGMASOFT® Virtual </w:t>
      </w:r>
      <w:proofErr w:type="spellStart"/>
      <w:r w:rsidRPr="00CB127C">
        <w:rPr>
          <w:rFonts w:ascii="Arial" w:hAnsi="Arial" w:cs="Arial"/>
          <w:sz w:val="16"/>
          <w:szCs w:val="16"/>
        </w:rPr>
        <w:t>Molding</w:t>
      </w:r>
      <w:proofErr w:type="spellEnd"/>
      <w:r w:rsidRPr="00CB127C">
        <w:rPr>
          <w:rFonts w:ascii="Arial" w:hAnsi="Arial" w:cs="Arial"/>
          <w:sz w:val="16"/>
          <w:szCs w:val="16"/>
        </w:rPr>
        <w:t xml:space="preserve"> integrates a wide range of process-specific models and 3D simulation technologies that have been developed and validated over decades and are continuously optimized. The SIGMA solution and development team supports customers’ technical goals with application-specific solutions. The software company SIGMA offers direct sales, application engineering, training, installation, and a Solution Service provided by engineers throughout Europe. </w:t>
      </w:r>
    </w:p>
    <w:p w14:paraId="31B50594" w14:textId="77777777" w:rsidR="00CB127C" w:rsidRPr="00CB127C" w:rsidRDefault="00CB127C" w:rsidP="00903529">
      <w:pPr>
        <w:tabs>
          <w:tab w:val="left" w:pos="0"/>
        </w:tabs>
        <w:jc w:val="left"/>
        <w:rPr>
          <w:rFonts w:ascii="Arial" w:hAnsi="Arial" w:cs="Arial"/>
          <w:sz w:val="16"/>
          <w:szCs w:val="16"/>
        </w:rPr>
      </w:pPr>
      <w:r w:rsidRPr="00CB127C">
        <w:rPr>
          <w:rFonts w:ascii="Arial" w:hAnsi="Arial" w:cs="Arial"/>
          <w:sz w:val="16"/>
          <w:szCs w:val="16"/>
        </w:rPr>
        <w:t xml:space="preserve">With subsidiaries of its sister companies in the USA, Brazil, Singapore, China, India, Korea, and Turkey, SIGMA supports users worldwide in a wide range of international companies and research institutions with its Virtual </w:t>
      </w:r>
      <w:proofErr w:type="spellStart"/>
      <w:r w:rsidRPr="00CB127C">
        <w:rPr>
          <w:rFonts w:ascii="Arial" w:hAnsi="Arial" w:cs="Arial"/>
          <w:sz w:val="16"/>
          <w:szCs w:val="16"/>
        </w:rPr>
        <w:t>Molding</w:t>
      </w:r>
      <w:proofErr w:type="spellEnd"/>
      <w:r w:rsidRPr="00CB127C">
        <w:rPr>
          <w:rFonts w:ascii="Arial" w:hAnsi="Arial" w:cs="Arial"/>
          <w:sz w:val="16"/>
          <w:szCs w:val="16"/>
        </w:rPr>
        <w:t xml:space="preserve"> technology.</w:t>
      </w:r>
    </w:p>
    <w:p w14:paraId="49A10221" w14:textId="3856EF1B" w:rsidR="00CB2EA1" w:rsidRPr="004208A9" w:rsidRDefault="00CB127C" w:rsidP="00903529">
      <w:pPr>
        <w:tabs>
          <w:tab w:val="left" w:pos="0"/>
        </w:tabs>
        <w:jc w:val="left"/>
        <w:rPr>
          <w:rFonts w:ascii="Arial" w:hAnsi="Arial" w:cs="Arial"/>
          <w:sz w:val="16"/>
          <w:szCs w:val="16"/>
        </w:rPr>
      </w:pPr>
      <w:r w:rsidRPr="004208A9">
        <w:rPr>
          <w:rFonts w:ascii="Arial" w:hAnsi="Arial" w:cs="Arial"/>
          <w:sz w:val="16"/>
          <w:szCs w:val="16"/>
        </w:rPr>
        <w:t>Further information: sigmasoft.de</w:t>
      </w:r>
      <w:r w:rsidR="00D1004B">
        <w:rPr>
          <w:rFonts w:ascii="Arial" w:hAnsi="Arial" w:cs="Arial"/>
          <w:sz w:val="16"/>
          <w:szCs w:val="16"/>
        </w:rPr>
        <w:br/>
      </w:r>
      <w:r w:rsidR="00D1004B">
        <w:rPr>
          <w:rFonts w:ascii="Arial" w:hAnsi="Arial" w:cs="Arial"/>
          <w:sz w:val="16"/>
          <w:szCs w:val="16"/>
        </w:rPr>
        <w:br/>
      </w:r>
    </w:p>
    <w:p w14:paraId="40DB7EDC" w14:textId="77777777" w:rsidR="00CB2EA1" w:rsidRPr="004208A9" w:rsidRDefault="00CB2EA1" w:rsidP="00903529">
      <w:pPr>
        <w:tabs>
          <w:tab w:val="left" w:pos="0"/>
        </w:tabs>
        <w:jc w:val="left"/>
        <w:rPr>
          <w:rFonts w:ascii="Arial" w:hAnsi="Arial" w:cs="Arial"/>
          <w:sz w:val="16"/>
          <w:szCs w:val="16"/>
        </w:rPr>
      </w:pPr>
    </w:p>
    <w:p w14:paraId="3F9E93B7" w14:textId="77777777" w:rsidR="00CB2EA1" w:rsidRPr="004208A9" w:rsidRDefault="00CB2EA1" w:rsidP="00903529">
      <w:pPr>
        <w:spacing w:line="0" w:lineRule="atLeast"/>
        <w:jc w:val="left"/>
        <w:rPr>
          <w:rFonts w:ascii="Arial" w:hAnsi="Arial" w:cs="Arial"/>
          <w:sz w:val="16"/>
          <w:szCs w:val="16"/>
        </w:rPr>
      </w:pPr>
    </w:p>
    <w:p w14:paraId="4195AC7F" w14:textId="60342F02" w:rsidR="00CB2EA1" w:rsidRPr="006A69A1" w:rsidRDefault="006A69A1" w:rsidP="00903529">
      <w:pPr>
        <w:pBdr>
          <w:top w:val="single" w:sz="4" w:space="1" w:color="auto"/>
          <w:left w:val="single" w:sz="4" w:space="4" w:color="auto"/>
          <w:bottom w:val="single" w:sz="4" w:space="1" w:color="auto"/>
          <w:right w:val="single" w:sz="4" w:space="4" w:color="auto"/>
        </w:pBdr>
        <w:tabs>
          <w:tab w:val="left" w:pos="7020"/>
          <w:tab w:val="right" w:pos="9000"/>
        </w:tabs>
        <w:jc w:val="center"/>
        <w:rPr>
          <w:rFonts w:ascii="Arial" w:eastAsia="Calibri" w:hAnsi="Arial" w:cs="Arial"/>
          <w:sz w:val="22"/>
          <w:szCs w:val="22"/>
          <w:lang w:eastAsia="en-US"/>
        </w:rPr>
      </w:pPr>
      <w:r w:rsidRPr="006A69A1">
        <w:rPr>
          <w:rFonts w:ascii="Arial" w:eastAsia="Calibri" w:hAnsi="Arial" w:cs="Arial"/>
          <w:sz w:val="22"/>
          <w:szCs w:val="22"/>
          <w:lang w:eastAsia="en-US"/>
        </w:rPr>
        <w:t>This press release is available for download in PDF format at the following link: https://www.sigmasoft.de/en/about-us/press/</w:t>
      </w:r>
    </w:p>
    <w:sectPr w:rsidR="00CB2EA1" w:rsidRPr="006A69A1" w:rsidSect="000F38D4">
      <w:headerReference w:type="default" r:id="rId16"/>
      <w:footerReference w:type="default" r:id="rId17"/>
      <w:pgSz w:w="11906" w:h="16838"/>
      <w:pgMar w:top="1417" w:right="1417" w:bottom="1134" w:left="1417" w:header="708"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08F9" w14:textId="77777777" w:rsidR="00A725D4" w:rsidRDefault="00A725D4" w:rsidP="000F38D4">
      <w:r>
        <w:separator/>
      </w:r>
    </w:p>
  </w:endnote>
  <w:endnote w:type="continuationSeparator" w:id="0">
    <w:p w14:paraId="1BA6A148" w14:textId="77777777" w:rsidR="00A725D4" w:rsidRDefault="00A725D4" w:rsidP="000F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C337" w14:textId="77777777" w:rsidR="00396B32" w:rsidRPr="000F38D4" w:rsidRDefault="00396B32" w:rsidP="00396B32">
    <w:pPr>
      <w:pStyle w:val="Fuzeile"/>
      <w:jc w:val="center"/>
      <w:rPr>
        <w:rFonts w:ascii="Arial" w:hAnsi="Arial" w:cs="Arial"/>
        <w:sz w:val="20"/>
      </w:rPr>
    </w:pPr>
  </w:p>
  <w:p w14:paraId="2532B0D0" w14:textId="57725269" w:rsidR="007044FA" w:rsidRPr="00DC2175" w:rsidRDefault="00DC2175" w:rsidP="007044FA">
    <w:pPr>
      <w:pStyle w:val="Fuzeile"/>
      <w:jc w:val="center"/>
      <w:rPr>
        <w:rFonts w:ascii="Arial" w:hAnsi="Arial" w:cs="Arial"/>
        <w:sz w:val="20"/>
      </w:rPr>
    </w:pPr>
    <w:r w:rsidRPr="00DC2175">
      <w:rPr>
        <w:rFonts w:ascii="Arial" w:hAnsi="Arial" w:cs="Arial"/>
        <w:sz w:val="20"/>
      </w:rPr>
      <w:t>Press Releas</w:t>
    </w:r>
    <w:r>
      <w:rPr>
        <w:rFonts w:ascii="Arial" w:hAnsi="Arial" w:cs="Arial"/>
        <w:sz w:val="20"/>
      </w:rPr>
      <w:t>e</w:t>
    </w:r>
    <w:r w:rsidR="00BC1D27" w:rsidRPr="00DC2175">
      <w:rPr>
        <w:rFonts w:ascii="Arial" w:hAnsi="Arial" w:cs="Arial"/>
        <w:sz w:val="20"/>
      </w:rPr>
      <w:t xml:space="preserve"> </w:t>
    </w:r>
    <w:r w:rsidR="00396B32" w:rsidRPr="00DC2175">
      <w:rPr>
        <w:rFonts w:ascii="Arial" w:hAnsi="Arial" w:cs="Arial"/>
        <w:sz w:val="20"/>
      </w:rPr>
      <w:t xml:space="preserve">- SIGMA Engineering GmbH - </w:t>
    </w:r>
    <w:r>
      <w:rPr>
        <w:rFonts w:ascii="Arial" w:hAnsi="Arial" w:cs="Arial"/>
        <w:sz w:val="20"/>
      </w:rPr>
      <w:t>Page</w:t>
    </w:r>
    <w:r w:rsidR="00396B32" w:rsidRPr="00DC2175">
      <w:rPr>
        <w:rFonts w:ascii="Arial" w:hAnsi="Arial" w:cs="Arial"/>
        <w:sz w:val="20"/>
      </w:rPr>
      <w:t xml:space="preserve"> </w:t>
    </w:r>
    <w:r w:rsidR="00396B32" w:rsidRPr="000F38D4">
      <w:rPr>
        <w:rFonts w:ascii="Arial" w:hAnsi="Arial" w:cs="Arial"/>
        <w:sz w:val="20"/>
      </w:rPr>
      <w:fldChar w:fldCharType="begin"/>
    </w:r>
    <w:r w:rsidR="00396B32" w:rsidRPr="00DC2175">
      <w:rPr>
        <w:rFonts w:ascii="Arial" w:hAnsi="Arial" w:cs="Arial"/>
        <w:sz w:val="20"/>
      </w:rPr>
      <w:instrText>PAGE   \* MERGEFORMAT</w:instrText>
    </w:r>
    <w:r w:rsidR="00396B32" w:rsidRPr="000F38D4">
      <w:rPr>
        <w:rFonts w:ascii="Arial" w:hAnsi="Arial" w:cs="Arial"/>
        <w:sz w:val="20"/>
      </w:rPr>
      <w:fldChar w:fldCharType="separate"/>
    </w:r>
    <w:r w:rsidR="00581D60" w:rsidRPr="00DC2175">
      <w:rPr>
        <w:rFonts w:ascii="Arial" w:hAnsi="Arial" w:cs="Arial"/>
        <w:noProof/>
        <w:sz w:val="20"/>
      </w:rPr>
      <w:t>3</w:t>
    </w:r>
    <w:r w:rsidR="00396B32" w:rsidRPr="000F38D4">
      <w:rPr>
        <w:rFonts w:ascii="Arial" w:hAnsi="Arial" w:cs="Arial"/>
        <w:sz w:val="20"/>
      </w:rPr>
      <w:fldChar w:fldCharType="end"/>
    </w:r>
    <w:r w:rsidR="00F46275" w:rsidRPr="00DC2175">
      <w:rPr>
        <w:rFonts w:ascii="Arial" w:hAnsi="Arial" w:cs="Arial"/>
        <w:sz w:val="20"/>
      </w:rPr>
      <w:t xml:space="preserve"> </w:t>
    </w:r>
    <w:r>
      <w:rPr>
        <w:rFonts w:ascii="Arial" w:hAnsi="Arial" w:cs="Arial"/>
        <w:sz w:val="20"/>
      </w:rPr>
      <w:t>of</w:t>
    </w:r>
    <w:r w:rsidR="00396B32" w:rsidRPr="00DC2175">
      <w:rPr>
        <w:rFonts w:ascii="Arial" w:hAnsi="Arial" w:cs="Arial"/>
        <w:sz w:val="20"/>
      </w:rPr>
      <w:t xml:space="preserve"> </w:t>
    </w:r>
    <w:r w:rsidR="007044FA" w:rsidRPr="00DC2175">
      <w:rPr>
        <w:rFonts w:ascii="Arial" w:hAnsi="Arial" w:cs="Arial"/>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2FDB5" w14:textId="77777777" w:rsidR="00A725D4" w:rsidRDefault="00A725D4" w:rsidP="000F38D4">
      <w:r>
        <w:separator/>
      </w:r>
    </w:p>
  </w:footnote>
  <w:footnote w:type="continuationSeparator" w:id="0">
    <w:p w14:paraId="53C672A2" w14:textId="77777777" w:rsidR="00A725D4" w:rsidRDefault="00A725D4" w:rsidP="000F3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22C5" w14:textId="77777777" w:rsidR="00151C04" w:rsidRDefault="00151C04">
    <w:pPr>
      <w:pStyle w:val="Kopfzeile"/>
      <w:rPr>
        <w:rFonts w:ascii="Arial" w:hAnsi="Arial" w:cs="Arial"/>
        <w:b/>
        <w:szCs w:val="24"/>
        <w:lang w:val="de-DE"/>
      </w:rPr>
    </w:pPr>
  </w:p>
  <w:p w14:paraId="00A9A0AF" w14:textId="77777777" w:rsidR="00151C04" w:rsidRDefault="005F650D">
    <w:pPr>
      <w:pStyle w:val="Kopfzeile"/>
      <w:rPr>
        <w:rFonts w:ascii="Arial" w:hAnsi="Arial" w:cs="Arial"/>
        <w:b/>
        <w:szCs w:val="24"/>
        <w:lang w:val="de-DE"/>
      </w:rPr>
    </w:pPr>
    <w:r>
      <w:rPr>
        <w:rFonts w:ascii="Arial" w:hAnsi="Arial" w:cs="Arial"/>
        <w:b/>
        <w:noProof/>
        <w:szCs w:val="24"/>
        <w:lang w:val="de-DE" w:eastAsia="de-DE"/>
      </w:rPr>
      <w:drawing>
        <wp:inline distT="0" distB="0" distL="0" distR="0" wp14:anchorId="6E790367" wp14:editId="24855D59">
          <wp:extent cx="2108045" cy="438150"/>
          <wp:effectExtent l="0" t="0" r="698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masoft_VirtualMolding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08045" cy="438150"/>
                  </a:xfrm>
                  <a:prstGeom prst="rect">
                    <a:avLst/>
                  </a:prstGeom>
                  <a:noFill/>
                  <a:ln>
                    <a:noFill/>
                  </a:ln>
                </pic:spPr>
              </pic:pic>
            </a:graphicData>
          </a:graphic>
        </wp:inline>
      </w:drawing>
    </w:r>
  </w:p>
  <w:p w14:paraId="06860722" w14:textId="77777777" w:rsidR="00151C04" w:rsidRDefault="00151C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422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D27DD"/>
    <w:multiLevelType w:val="hybridMultilevel"/>
    <w:tmpl w:val="FC645278"/>
    <w:lvl w:ilvl="0" w:tplc="91F036F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430C82"/>
    <w:multiLevelType w:val="hybridMultilevel"/>
    <w:tmpl w:val="EB1E9424"/>
    <w:lvl w:ilvl="0" w:tplc="946EA8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990687"/>
    <w:multiLevelType w:val="hybridMultilevel"/>
    <w:tmpl w:val="A9722A44"/>
    <w:lvl w:ilvl="0" w:tplc="29CE26F4">
      <w:start w:val="1998"/>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256FAF"/>
    <w:multiLevelType w:val="hybridMultilevel"/>
    <w:tmpl w:val="C48E105A"/>
    <w:lvl w:ilvl="0" w:tplc="2DE28320">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6F30D1"/>
    <w:multiLevelType w:val="hybridMultilevel"/>
    <w:tmpl w:val="6520032A"/>
    <w:lvl w:ilvl="0" w:tplc="22DEED3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FC281B"/>
    <w:multiLevelType w:val="hybridMultilevel"/>
    <w:tmpl w:val="601A6478"/>
    <w:lvl w:ilvl="0" w:tplc="C25A88F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9B51B2"/>
    <w:multiLevelType w:val="hybridMultilevel"/>
    <w:tmpl w:val="54328D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D832BD"/>
    <w:multiLevelType w:val="hybridMultilevel"/>
    <w:tmpl w:val="51EAD22C"/>
    <w:lvl w:ilvl="0" w:tplc="2DE28320">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907F91"/>
    <w:multiLevelType w:val="hybridMultilevel"/>
    <w:tmpl w:val="C5A4B300"/>
    <w:lvl w:ilvl="0" w:tplc="03AC52E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2494425">
    <w:abstractNumId w:val="4"/>
  </w:num>
  <w:num w:numId="2" w16cid:durableId="2124839451">
    <w:abstractNumId w:val="8"/>
  </w:num>
  <w:num w:numId="3" w16cid:durableId="1934122119">
    <w:abstractNumId w:val="7"/>
  </w:num>
  <w:num w:numId="4" w16cid:durableId="1837184595">
    <w:abstractNumId w:val="0"/>
  </w:num>
  <w:num w:numId="5" w16cid:durableId="2122600958">
    <w:abstractNumId w:val="6"/>
  </w:num>
  <w:num w:numId="6" w16cid:durableId="555818304">
    <w:abstractNumId w:val="1"/>
  </w:num>
  <w:num w:numId="7" w16cid:durableId="652875853">
    <w:abstractNumId w:val="5"/>
  </w:num>
  <w:num w:numId="8" w16cid:durableId="1338002648">
    <w:abstractNumId w:val="9"/>
  </w:num>
  <w:num w:numId="9" w16cid:durableId="1755711112">
    <w:abstractNumId w:val="3"/>
  </w:num>
  <w:num w:numId="10" w16cid:durableId="733698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A8"/>
    <w:rsid w:val="00000B64"/>
    <w:rsid w:val="00000D2B"/>
    <w:rsid w:val="00003725"/>
    <w:rsid w:val="000045E4"/>
    <w:rsid w:val="00006364"/>
    <w:rsid w:val="00006F8F"/>
    <w:rsid w:val="00011726"/>
    <w:rsid w:val="000119C7"/>
    <w:rsid w:val="00012449"/>
    <w:rsid w:val="0001370D"/>
    <w:rsid w:val="000169BC"/>
    <w:rsid w:val="0002195D"/>
    <w:rsid w:val="00024288"/>
    <w:rsid w:val="000257C2"/>
    <w:rsid w:val="00025CDA"/>
    <w:rsid w:val="00025EB7"/>
    <w:rsid w:val="00027373"/>
    <w:rsid w:val="00027739"/>
    <w:rsid w:val="000304B1"/>
    <w:rsid w:val="000317B8"/>
    <w:rsid w:val="00032080"/>
    <w:rsid w:val="00032298"/>
    <w:rsid w:val="00034AE0"/>
    <w:rsid w:val="000361BF"/>
    <w:rsid w:val="00036A7F"/>
    <w:rsid w:val="00037804"/>
    <w:rsid w:val="00042CD5"/>
    <w:rsid w:val="00044132"/>
    <w:rsid w:val="000441FC"/>
    <w:rsid w:val="00045014"/>
    <w:rsid w:val="00047C71"/>
    <w:rsid w:val="00047E53"/>
    <w:rsid w:val="00050445"/>
    <w:rsid w:val="000522DE"/>
    <w:rsid w:val="00052AED"/>
    <w:rsid w:val="000552B8"/>
    <w:rsid w:val="000561FC"/>
    <w:rsid w:val="00056239"/>
    <w:rsid w:val="00060C38"/>
    <w:rsid w:val="0006136B"/>
    <w:rsid w:val="00061550"/>
    <w:rsid w:val="000617D1"/>
    <w:rsid w:val="000657E3"/>
    <w:rsid w:val="00067DEB"/>
    <w:rsid w:val="00067E31"/>
    <w:rsid w:val="00070564"/>
    <w:rsid w:val="00071611"/>
    <w:rsid w:val="00072056"/>
    <w:rsid w:val="00075DD7"/>
    <w:rsid w:val="00076504"/>
    <w:rsid w:val="00076F9F"/>
    <w:rsid w:val="0008095D"/>
    <w:rsid w:val="00080D66"/>
    <w:rsid w:val="00080E3A"/>
    <w:rsid w:val="00081BC7"/>
    <w:rsid w:val="00082D45"/>
    <w:rsid w:val="00084094"/>
    <w:rsid w:val="00086F88"/>
    <w:rsid w:val="00087E8A"/>
    <w:rsid w:val="000910CC"/>
    <w:rsid w:val="000914F1"/>
    <w:rsid w:val="00091EA1"/>
    <w:rsid w:val="000929FE"/>
    <w:rsid w:val="00092E91"/>
    <w:rsid w:val="000936D0"/>
    <w:rsid w:val="00095389"/>
    <w:rsid w:val="00096448"/>
    <w:rsid w:val="00096CC8"/>
    <w:rsid w:val="000971A8"/>
    <w:rsid w:val="000A01B9"/>
    <w:rsid w:val="000A38B1"/>
    <w:rsid w:val="000A466F"/>
    <w:rsid w:val="000A4944"/>
    <w:rsid w:val="000A57DB"/>
    <w:rsid w:val="000A709A"/>
    <w:rsid w:val="000B0550"/>
    <w:rsid w:val="000B0960"/>
    <w:rsid w:val="000B2965"/>
    <w:rsid w:val="000B356C"/>
    <w:rsid w:val="000B3B8F"/>
    <w:rsid w:val="000B511E"/>
    <w:rsid w:val="000B7DC0"/>
    <w:rsid w:val="000C1AA1"/>
    <w:rsid w:val="000C1FD4"/>
    <w:rsid w:val="000C3392"/>
    <w:rsid w:val="000C5989"/>
    <w:rsid w:val="000C69E0"/>
    <w:rsid w:val="000C6F9C"/>
    <w:rsid w:val="000C7A4E"/>
    <w:rsid w:val="000D3310"/>
    <w:rsid w:val="000D58DB"/>
    <w:rsid w:val="000D6618"/>
    <w:rsid w:val="000D6E7D"/>
    <w:rsid w:val="000E0B22"/>
    <w:rsid w:val="000E3FDB"/>
    <w:rsid w:val="000E57BD"/>
    <w:rsid w:val="000E6F7C"/>
    <w:rsid w:val="000F1F82"/>
    <w:rsid w:val="000F38D4"/>
    <w:rsid w:val="000F3AA8"/>
    <w:rsid w:val="000F3AC1"/>
    <w:rsid w:val="000F416A"/>
    <w:rsid w:val="000F4A36"/>
    <w:rsid w:val="000F5D4E"/>
    <w:rsid w:val="000F614F"/>
    <w:rsid w:val="000F7272"/>
    <w:rsid w:val="000F7320"/>
    <w:rsid w:val="00100181"/>
    <w:rsid w:val="00100DE6"/>
    <w:rsid w:val="00104534"/>
    <w:rsid w:val="00105D91"/>
    <w:rsid w:val="0010647A"/>
    <w:rsid w:val="00107111"/>
    <w:rsid w:val="0010798E"/>
    <w:rsid w:val="00107C13"/>
    <w:rsid w:val="0011052F"/>
    <w:rsid w:val="00110955"/>
    <w:rsid w:val="00117771"/>
    <w:rsid w:val="00117C15"/>
    <w:rsid w:val="00122566"/>
    <w:rsid w:val="00125AF6"/>
    <w:rsid w:val="00126109"/>
    <w:rsid w:val="00126E5C"/>
    <w:rsid w:val="001278ED"/>
    <w:rsid w:val="00131B77"/>
    <w:rsid w:val="00132219"/>
    <w:rsid w:val="001341BA"/>
    <w:rsid w:val="0013434D"/>
    <w:rsid w:val="00135B84"/>
    <w:rsid w:val="00136D6A"/>
    <w:rsid w:val="00136EE6"/>
    <w:rsid w:val="0014049E"/>
    <w:rsid w:val="00140B5E"/>
    <w:rsid w:val="00141252"/>
    <w:rsid w:val="0014186F"/>
    <w:rsid w:val="001420EB"/>
    <w:rsid w:val="001447AB"/>
    <w:rsid w:val="0014689A"/>
    <w:rsid w:val="001506C4"/>
    <w:rsid w:val="00151C04"/>
    <w:rsid w:val="00151DB4"/>
    <w:rsid w:val="00151DCC"/>
    <w:rsid w:val="0015270C"/>
    <w:rsid w:val="00155515"/>
    <w:rsid w:val="00156062"/>
    <w:rsid w:val="0016095A"/>
    <w:rsid w:val="00162A76"/>
    <w:rsid w:val="00164DFB"/>
    <w:rsid w:val="001656EA"/>
    <w:rsid w:val="00167D2C"/>
    <w:rsid w:val="0017014D"/>
    <w:rsid w:val="00171A89"/>
    <w:rsid w:val="00174822"/>
    <w:rsid w:val="0017520F"/>
    <w:rsid w:val="001758E1"/>
    <w:rsid w:val="00177C6C"/>
    <w:rsid w:val="00181922"/>
    <w:rsid w:val="00183C22"/>
    <w:rsid w:val="0018507F"/>
    <w:rsid w:val="00186F4E"/>
    <w:rsid w:val="00187DF8"/>
    <w:rsid w:val="001920B7"/>
    <w:rsid w:val="001930FB"/>
    <w:rsid w:val="001941CA"/>
    <w:rsid w:val="00194D45"/>
    <w:rsid w:val="00195449"/>
    <w:rsid w:val="00195BA9"/>
    <w:rsid w:val="001974C9"/>
    <w:rsid w:val="00197691"/>
    <w:rsid w:val="001A0010"/>
    <w:rsid w:val="001A142C"/>
    <w:rsid w:val="001A23FE"/>
    <w:rsid w:val="001A65E0"/>
    <w:rsid w:val="001A78E7"/>
    <w:rsid w:val="001B182F"/>
    <w:rsid w:val="001B484D"/>
    <w:rsid w:val="001B4A05"/>
    <w:rsid w:val="001B5783"/>
    <w:rsid w:val="001B5A21"/>
    <w:rsid w:val="001B6057"/>
    <w:rsid w:val="001C045A"/>
    <w:rsid w:val="001C29C6"/>
    <w:rsid w:val="001C326F"/>
    <w:rsid w:val="001C5472"/>
    <w:rsid w:val="001C771F"/>
    <w:rsid w:val="001C77EF"/>
    <w:rsid w:val="001C79FC"/>
    <w:rsid w:val="001C7ACB"/>
    <w:rsid w:val="001D270E"/>
    <w:rsid w:val="001D5C75"/>
    <w:rsid w:val="001D63C5"/>
    <w:rsid w:val="001D6CD9"/>
    <w:rsid w:val="001E07EF"/>
    <w:rsid w:val="001E1E18"/>
    <w:rsid w:val="001E37C4"/>
    <w:rsid w:val="001E3CEF"/>
    <w:rsid w:val="001E5FFC"/>
    <w:rsid w:val="001E6927"/>
    <w:rsid w:val="001F1F1C"/>
    <w:rsid w:val="001F2ADB"/>
    <w:rsid w:val="001F4599"/>
    <w:rsid w:val="001F58EA"/>
    <w:rsid w:val="00200D8A"/>
    <w:rsid w:val="0020172E"/>
    <w:rsid w:val="00201BCF"/>
    <w:rsid w:val="00202A00"/>
    <w:rsid w:val="00204AA5"/>
    <w:rsid w:val="00206136"/>
    <w:rsid w:val="002072AC"/>
    <w:rsid w:val="00207A7D"/>
    <w:rsid w:val="00212C06"/>
    <w:rsid w:val="002166F7"/>
    <w:rsid w:val="00216B69"/>
    <w:rsid w:val="00221749"/>
    <w:rsid w:val="00225A45"/>
    <w:rsid w:val="00226A81"/>
    <w:rsid w:val="00226E7C"/>
    <w:rsid w:val="00227A2B"/>
    <w:rsid w:val="00232D9E"/>
    <w:rsid w:val="002350E8"/>
    <w:rsid w:val="00235426"/>
    <w:rsid w:val="002378FE"/>
    <w:rsid w:val="00243458"/>
    <w:rsid w:val="00244010"/>
    <w:rsid w:val="00244452"/>
    <w:rsid w:val="00246335"/>
    <w:rsid w:val="00247907"/>
    <w:rsid w:val="00247B14"/>
    <w:rsid w:val="002507A9"/>
    <w:rsid w:val="002514CF"/>
    <w:rsid w:val="002521A7"/>
    <w:rsid w:val="002574B3"/>
    <w:rsid w:val="00260BB4"/>
    <w:rsid w:val="00260BE8"/>
    <w:rsid w:val="00260E01"/>
    <w:rsid w:val="002621BD"/>
    <w:rsid w:val="002649B5"/>
    <w:rsid w:val="002658EC"/>
    <w:rsid w:val="00265CA0"/>
    <w:rsid w:val="00272885"/>
    <w:rsid w:val="00274BAB"/>
    <w:rsid w:val="00274BD2"/>
    <w:rsid w:val="002763C1"/>
    <w:rsid w:val="00281131"/>
    <w:rsid w:val="00281D56"/>
    <w:rsid w:val="0028272F"/>
    <w:rsid w:val="0028378C"/>
    <w:rsid w:val="00285649"/>
    <w:rsid w:val="0028564B"/>
    <w:rsid w:val="002858AD"/>
    <w:rsid w:val="0028610B"/>
    <w:rsid w:val="00286335"/>
    <w:rsid w:val="00287697"/>
    <w:rsid w:val="00290493"/>
    <w:rsid w:val="002920A5"/>
    <w:rsid w:val="00292C55"/>
    <w:rsid w:val="00292E08"/>
    <w:rsid w:val="002936A1"/>
    <w:rsid w:val="0029484D"/>
    <w:rsid w:val="00295261"/>
    <w:rsid w:val="00297418"/>
    <w:rsid w:val="002A180C"/>
    <w:rsid w:val="002A266C"/>
    <w:rsid w:val="002A272B"/>
    <w:rsid w:val="002A298B"/>
    <w:rsid w:val="002A3193"/>
    <w:rsid w:val="002A381F"/>
    <w:rsid w:val="002A3CA5"/>
    <w:rsid w:val="002A5862"/>
    <w:rsid w:val="002A740B"/>
    <w:rsid w:val="002A7E23"/>
    <w:rsid w:val="002B09A0"/>
    <w:rsid w:val="002B1B56"/>
    <w:rsid w:val="002B29DA"/>
    <w:rsid w:val="002B595A"/>
    <w:rsid w:val="002B5B26"/>
    <w:rsid w:val="002C0541"/>
    <w:rsid w:val="002C06D4"/>
    <w:rsid w:val="002C172C"/>
    <w:rsid w:val="002C1B3F"/>
    <w:rsid w:val="002C2EEC"/>
    <w:rsid w:val="002C2FAB"/>
    <w:rsid w:val="002C3311"/>
    <w:rsid w:val="002D27AA"/>
    <w:rsid w:val="002D35C1"/>
    <w:rsid w:val="002D3DED"/>
    <w:rsid w:val="002D4EB6"/>
    <w:rsid w:val="002D57C8"/>
    <w:rsid w:val="002D58B0"/>
    <w:rsid w:val="002E04C4"/>
    <w:rsid w:val="002E2FB3"/>
    <w:rsid w:val="002E3248"/>
    <w:rsid w:val="002E38CD"/>
    <w:rsid w:val="002E43AD"/>
    <w:rsid w:val="002E4CB1"/>
    <w:rsid w:val="002E6FEE"/>
    <w:rsid w:val="002F40C4"/>
    <w:rsid w:val="002F6DBE"/>
    <w:rsid w:val="002F6FC1"/>
    <w:rsid w:val="002F7255"/>
    <w:rsid w:val="0030058E"/>
    <w:rsid w:val="00300713"/>
    <w:rsid w:val="0030234A"/>
    <w:rsid w:val="003032E2"/>
    <w:rsid w:val="00303917"/>
    <w:rsid w:val="00303A76"/>
    <w:rsid w:val="0030475B"/>
    <w:rsid w:val="00305B58"/>
    <w:rsid w:val="00311ED2"/>
    <w:rsid w:val="00311F52"/>
    <w:rsid w:val="00314C09"/>
    <w:rsid w:val="00314C98"/>
    <w:rsid w:val="00315C71"/>
    <w:rsid w:val="00316D48"/>
    <w:rsid w:val="00317683"/>
    <w:rsid w:val="0032638F"/>
    <w:rsid w:val="00331566"/>
    <w:rsid w:val="00337EAB"/>
    <w:rsid w:val="003441AE"/>
    <w:rsid w:val="003456AB"/>
    <w:rsid w:val="00345862"/>
    <w:rsid w:val="00345882"/>
    <w:rsid w:val="00347773"/>
    <w:rsid w:val="00351CC0"/>
    <w:rsid w:val="00357126"/>
    <w:rsid w:val="00360E28"/>
    <w:rsid w:val="00361A5B"/>
    <w:rsid w:val="00361FDE"/>
    <w:rsid w:val="003628F4"/>
    <w:rsid w:val="00363558"/>
    <w:rsid w:val="003651D4"/>
    <w:rsid w:val="00365776"/>
    <w:rsid w:val="003660A0"/>
    <w:rsid w:val="003665B4"/>
    <w:rsid w:val="0036783C"/>
    <w:rsid w:val="003712D1"/>
    <w:rsid w:val="0037197C"/>
    <w:rsid w:val="003729B1"/>
    <w:rsid w:val="003757F1"/>
    <w:rsid w:val="00377A41"/>
    <w:rsid w:val="00383716"/>
    <w:rsid w:val="003873C4"/>
    <w:rsid w:val="00392678"/>
    <w:rsid w:val="003936FE"/>
    <w:rsid w:val="0039412C"/>
    <w:rsid w:val="003942E0"/>
    <w:rsid w:val="00395D06"/>
    <w:rsid w:val="00396B32"/>
    <w:rsid w:val="003A0799"/>
    <w:rsid w:val="003A0D96"/>
    <w:rsid w:val="003A6C8E"/>
    <w:rsid w:val="003A7733"/>
    <w:rsid w:val="003B4794"/>
    <w:rsid w:val="003B610B"/>
    <w:rsid w:val="003B694C"/>
    <w:rsid w:val="003B6D63"/>
    <w:rsid w:val="003B72FF"/>
    <w:rsid w:val="003C1DEE"/>
    <w:rsid w:val="003C3581"/>
    <w:rsid w:val="003D25D2"/>
    <w:rsid w:val="003D3734"/>
    <w:rsid w:val="003D6283"/>
    <w:rsid w:val="003D6505"/>
    <w:rsid w:val="003E28E5"/>
    <w:rsid w:val="003E4C1D"/>
    <w:rsid w:val="003E785C"/>
    <w:rsid w:val="003F2C32"/>
    <w:rsid w:val="003F446D"/>
    <w:rsid w:val="003F4A66"/>
    <w:rsid w:val="003F6181"/>
    <w:rsid w:val="003F763A"/>
    <w:rsid w:val="003F7A0C"/>
    <w:rsid w:val="00403161"/>
    <w:rsid w:val="00410360"/>
    <w:rsid w:val="00412891"/>
    <w:rsid w:val="00412F7F"/>
    <w:rsid w:val="00414357"/>
    <w:rsid w:val="004150C2"/>
    <w:rsid w:val="004167D0"/>
    <w:rsid w:val="004208A9"/>
    <w:rsid w:val="00421996"/>
    <w:rsid w:val="004238F5"/>
    <w:rsid w:val="0042535D"/>
    <w:rsid w:val="00425948"/>
    <w:rsid w:val="00426948"/>
    <w:rsid w:val="004276AE"/>
    <w:rsid w:val="00427E23"/>
    <w:rsid w:val="00430E14"/>
    <w:rsid w:val="0043317D"/>
    <w:rsid w:val="00434D8A"/>
    <w:rsid w:val="004350C2"/>
    <w:rsid w:val="0043632D"/>
    <w:rsid w:val="0043718C"/>
    <w:rsid w:val="00440A9F"/>
    <w:rsid w:val="00442316"/>
    <w:rsid w:val="004434F8"/>
    <w:rsid w:val="004515D3"/>
    <w:rsid w:val="00456654"/>
    <w:rsid w:val="00466743"/>
    <w:rsid w:val="00473620"/>
    <w:rsid w:val="0047412E"/>
    <w:rsid w:val="0047490D"/>
    <w:rsid w:val="00475F55"/>
    <w:rsid w:val="00476322"/>
    <w:rsid w:val="004763E0"/>
    <w:rsid w:val="00476924"/>
    <w:rsid w:val="0048105F"/>
    <w:rsid w:val="0048211C"/>
    <w:rsid w:val="00484048"/>
    <w:rsid w:val="00484C07"/>
    <w:rsid w:val="00485F35"/>
    <w:rsid w:val="00485FB0"/>
    <w:rsid w:val="00490DE0"/>
    <w:rsid w:val="00492564"/>
    <w:rsid w:val="00495641"/>
    <w:rsid w:val="00496A22"/>
    <w:rsid w:val="00497475"/>
    <w:rsid w:val="004A6631"/>
    <w:rsid w:val="004A74DD"/>
    <w:rsid w:val="004B0569"/>
    <w:rsid w:val="004B13CB"/>
    <w:rsid w:val="004B372B"/>
    <w:rsid w:val="004B3BA9"/>
    <w:rsid w:val="004B582F"/>
    <w:rsid w:val="004B6643"/>
    <w:rsid w:val="004B7E60"/>
    <w:rsid w:val="004C0043"/>
    <w:rsid w:val="004C1203"/>
    <w:rsid w:val="004C34A4"/>
    <w:rsid w:val="004C34D2"/>
    <w:rsid w:val="004C4052"/>
    <w:rsid w:val="004C6F4F"/>
    <w:rsid w:val="004D1000"/>
    <w:rsid w:val="004D1661"/>
    <w:rsid w:val="004D1A7A"/>
    <w:rsid w:val="004D2326"/>
    <w:rsid w:val="004D438C"/>
    <w:rsid w:val="004D4967"/>
    <w:rsid w:val="004D6CC2"/>
    <w:rsid w:val="004D79A6"/>
    <w:rsid w:val="004E1776"/>
    <w:rsid w:val="004E232B"/>
    <w:rsid w:val="004E2670"/>
    <w:rsid w:val="004E3A77"/>
    <w:rsid w:val="004E71C5"/>
    <w:rsid w:val="004E755A"/>
    <w:rsid w:val="004E7933"/>
    <w:rsid w:val="004F0C33"/>
    <w:rsid w:val="004F2BF7"/>
    <w:rsid w:val="005016CD"/>
    <w:rsid w:val="00502C3A"/>
    <w:rsid w:val="005046D2"/>
    <w:rsid w:val="00505F27"/>
    <w:rsid w:val="00506083"/>
    <w:rsid w:val="00506AAA"/>
    <w:rsid w:val="00507348"/>
    <w:rsid w:val="0051097A"/>
    <w:rsid w:val="00510FCB"/>
    <w:rsid w:val="005113B5"/>
    <w:rsid w:val="00511946"/>
    <w:rsid w:val="005129BA"/>
    <w:rsid w:val="00513ED3"/>
    <w:rsid w:val="00514825"/>
    <w:rsid w:val="005172F1"/>
    <w:rsid w:val="005174BF"/>
    <w:rsid w:val="0052097A"/>
    <w:rsid w:val="00520F28"/>
    <w:rsid w:val="00522459"/>
    <w:rsid w:val="00524B2F"/>
    <w:rsid w:val="00524E6E"/>
    <w:rsid w:val="00525E95"/>
    <w:rsid w:val="005269ED"/>
    <w:rsid w:val="00526EA1"/>
    <w:rsid w:val="00527FBC"/>
    <w:rsid w:val="005305AA"/>
    <w:rsid w:val="00530776"/>
    <w:rsid w:val="005311D4"/>
    <w:rsid w:val="005329A0"/>
    <w:rsid w:val="00535D96"/>
    <w:rsid w:val="00536063"/>
    <w:rsid w:val="00536076"/>
    <w:rsid w:val="00537178"/>
    <w:rsid w:val="00543041"/>
    <w:rsid w:val="005435BC"/>
    <w:rsid w:val="005476D7"/>
    <w:rsid w:val="0055004D"/>
    <w:rsid w:val="00550AA3"/>
    <w:rsid w:val="00550C12"/>
    <w:rsid w:val="00551DD4"/>
    <w:rsid w:val="00551FC4"/>
    <w:rsid w:val="00552551"/>
    <w:rsid w:val="005563A3"/>
    <w:rsid w:val="0056100E"/>
    <w:rsid w:val="00562A85"/>
    <w:rsid w:val="005712EB"/>
    <w:rsid w:val="005713DD"/>
    <w:rsid w:val="005769D4"/>
    <w:rsid w:val="00577601"/>
    <w:rsid w:val="005809F8"/>
    <w:rsid w:val="00581D60"/>
    <w:rsid w:val="00584D92"/>
    <w:rsid w:val="00586D02"/>
    <w:rsid w:val="005873AF"/>
    <w:rsid w:val="0058764F"/>
    <w:rsid w:val="00590E19"/>
    <w:rsid w:val="00595A86"/>
    <w:rsid w:val="00595C52"/>
    <w:rsid w:val="0059745F"/>
    <w:rsid w:val="00597699"/>
    <w:rsid w:val="00597C0E"/>
    <w:rsid w:val="005A06EA"/>
    <w:rsid w:val="005A1023"/>
    <w:rsid w:val="005A3B94"/>
    <w:rsid w:val="005A3F5F"/>
    <w:rsid w:val="005A525B"/>
    <w:rsid w:val="005A5539"/>
    <w:rsid w:val="005A67B1"/>
    <w:rsid w:val="005A7CEB"/>
    <w:rsid w:val="005B02D5"/>
    <w:rsid w:val="005B11F1"/>
    <w:rsid w:val="005B4470"/>
    <w:rsid w:val="005B4D73"/>
    <w:rsid w:val="005B4FA3"/>
    <w:rsid w:val="005B5B2D"/>
    <w:rsid w:val="005B7412"/>
    <w:rsid w:val="005B767D"/>
    <w:rsid w:val="005C262F"/>
    <w:rsid w:val="005C3823"/>
    <w:rsid w:val="005C49B8"/>
    <w:rsid w:val="005D0152"/>
    <w:rsid w:val="005D2093"/>
    <w:rsid w:val="005D2805"/>
    <w:rsid w:val="005D3FCB"/>
    <w:rsid w:val="005D66EF"/>
    <w:rsid w:val="005E2ECC"/>
    <w:rsid w:val="005E30D0"/>
    <w:rsid w:val="005E4D72"/>
    <w:rsid w:val="005E5496"/>
    <w:rsid w:val="005F024B"/>
    <w:rsid w:val="005F160F"/>
    <w:rsid w:val="005F430F"/>
    <w:rsid w:val="005F605A"/>
    <w:rsid w:val="005F650D"/>
    <w:rsid w:val="005F6762"/>
    <w:rsid w:val="006000C5"/>
    <w:rsid w:val="0060110A"/>
    <w:rsid w:val="006011D6"/>
    <w:rsid w:val="00603966"/>
    <w:rsid w:val="0060488E"/>
    <w:rsid w:val="006048F0"/>
    <w:rsid w:val="0060612C"/>
    <w:rsid w:val="006069EF"/>
    <w:rsid w:val="00607165"/>
    <w:rsid w:val="006074F6"/>
    <w:rsid w:val="00610DB4"/>
    <w:rsid w:val="00611750"/>
    <w:rsid w:val="006120AA"/>
    <w:rsid w:val="006122C6"/>
    <w:rsid w:val="00612C2C"/>
    <w:rsid w:val="00615320"/>
    <w:rsid w:val="0061532D"/>
    <w:rsid w:val="00622EDE"/>
    <w:rsid w:val="00624CC2"/>
    <w:rsid w:val="00626B1D"/>
    <w:rsid w:val="00627201"/>
    <w:rsid w:val="006279A5"/>
    <w:rsid w:val="00631CBD"/>
    <w:rsid w:val="00633D37"/>
    <w:rsid w:val="00634C1D"/>
    <w:rsid w:val="0063508E"/>
    <w:rsid w:val="00635644"/>
    <w:rsid w:val="00635EB1"/>
    <w:rsid w:val="006408E5"/>
    <w:rsid w:val="0064190A"/>
    <w:rsid w:val="00641EB0"/>
    <w:rsid w:val="006431A5"/>
    <w:rsid w:val="00653FDD"/>
    <w:rsid w:val="006541C4"/>
    <w:rsid w:val="00657D08"/>
    <w:rsid w:val="00660022"/>
    <w:rsid w:val="0066314F"/>
    <w:rsid w:val="0066460E"/>
    <w:rsid w:val="00664819"/>
    <w:rsid w:val="00666AC6"/>
    <w:rsid w:val="00667740"/>
    <w:rsid w:val="00667D66"/>
    <w:rsid w:val="00670F34"/>
    <w:rsid w:val="00681A18"/>
    <w:rsid w:val="00681BCB"/>
    <w:rsid w:val="0068498B"/>
    <w:rsid w:val="00685513"/>
    <w:rsid w:val="00687579"/>
    <w:rsid w:val="006910F9"/>
    <w:rsid w:val="00691D99"/>
    <w:rsid w:val="00692DB5"/>
    <w:rsid w:val="00694AA8"/>
    <w:rsid w:val="00694E1F"/>
    <w:rsid w:val="006A018E"/>
    <w:rsid w:val="006A1E54"/>
    <w:rsid w:val="006A36D3"/>
    <w:rsid w:val="006A506C"/>
    <w:rsid w:val="006A69A1"/>
    <w:rsid w:val="006A6E23"/>
    <w:rsid w:val="006B0771"/>
    <w:rsid w:val="006B082D"/>
    <w:rsid w:val="006B4BFD"/>
    <w:rsid w:val="006B51AE"/>
    <w:rsid w:val="006B5B9F"/>
    <w:rsid w:val="006B752A"/>
    <w:rsid w:val="006C00E7"/>
    <w:rsid w:val="006C3146"/>
    <w:rsid w:val="006C793A"/>
    <w:rsid w:val="006D2A8A"/>
    <w:rsid w:val="006D6F4C"/>
    <w:rsid w:val="006D7562"/>
    <w:rsid w:val="006E3BF0"/>
    <w:rsid w:val="006E755D"/>
    <w:rsid w:val="006F0CF3"/>
    <w:rsid w:val="006F1363"/>
    <w:rsid w:val="006F2A19"/>
    <w:rsid w:val="006F3924"/>
    <w:rsid w:val="006F4412"/>
    <w:rsid w:val="006F4645"/>
    <w:rsid w:val="006F4E0E"/>
    <w:rsid w:val="006F7B87"/>
    <w:rsid w:val="0070118C"/>
    <w:rsid w:val="0070151C"/>
    <w:rsid w:val="00701991"/>
    <w:rsid w:val="007044FA"/>
    <w:rsid w:val="00705DC3"/>
    <w:rsid w:val="00707A10"/>
    <w:rsid w:val="00707DC6"/>
    <w:rsid w:val="00707F29"/>
    <w:rsid w:val="00715F85"/>
    <w:rsid w:val="007168FC"/>
    <w:rsid w:val="00716F64"/>
    <w:rsid w:val="007173C9"/>
    <w:rsid w:val="007175B9"/>
    <w:rsid w:val="00720362"/>
    <w:rsid w:val="00723412"/>
    <w:rsid w:val="007252E2"/>
    <w:rsid w:val="0073313E"/>
    <w:rsid w:val="00734319"/>
    <w:rsid w:val="00735FAE"/>
    <w:rsid w:val="00741D7F"/>
    <w:rsid w:val="007422E7"/>
    <w:rsid w:val="00744F67"/>
    <w:rsid w:val="00745D24"/>
    <w:rsid w:val="00746A2E"/>
    <w:rsid w:val="00751138"/>
    <w:rsid w:val="00755993"/>
    <w:rsid w:val="007614DF"/>
    <w:rsid w:val="00763CE0"/>
    <w:rsid w:val="00766340"/>
    <w:rsid w:val="00766FAB"/>
    <w:rsid w:val="00767086"/>
    <w:rsid w:val="00767D38"/>
    <w:rsid w:val="00770C6D"/>
    <w:rsid w:val="007711CE"/>
    <w:rsid w:val="00771BBF"/>
    <w:rsid w:val="00773606"/>
    <w:rsid w:val="00774140"/>
    <w:rsid w:val="0077440E"/>
    <w:rsid w:val="00774AE4"/>
    <w:rsid w:val="00774B1D"/>
    <w:rsid w:val="00774C28"/>
    <w:rsid w:val="00775C1E"/>
    <w:rsid w:val="0077647F"/>
    <w:rsid w:val="00782FD9"/>
    <w:rsid w:val="007851B8"/>
    <w:rsid w:val="00786C3B"/>
    <w:rsid w:val="00790ED3"/>
    <w:rsid w:val="00792CF9"/>
    <w:rsid w:val="00795D09"/>
    <w:rsid w:val="007A196B"/>
    <w:rsid w:val="007A2728"/>
    <w:rsid w:val="007A2F2D"/>
    <w:rsid w:val="007A3064"/>
    <w:rsid w:val="007A44E2"/>
    <w:rsid w:val="007A5773"/>
    <w:rsid w:val="007A5A94"/>
    <w:rsid w:val="007B081B"/>
    <w:rsid w:val="007B12B0"/>
    <w:rsid w:val="007B427F"/>
    <w:rsid w:val="007B4EDF"/>
    <w:rsid w:val="007B5504"/>
    <w:rsid w:val="007C3FFD"/>
    <w:rsid w:val="007C600C"/>
    <w:rsid w:val="007D0178"/>
    <w:rsid w:val="007D2A41"/>
    <w:rsid w:val="007D4909"/>
    <w:rsid w:val="007D52BD"/>
    <w:rsid w:val="007D69EA"/>
    <w:rsid w:val="007D7611"/>
    <w:rsid w:val="007E0FFE"/>
    <w:rsid w:val="007E27F3"/>
    <w:rsid w:val="007E40AB"/>
    <w:rsid w:val="007E5145"/>
    <w:rsid w:val="007E663C"/>
    <w:rsid w:val="007F01A8"/>
    <w:rsid w:val="007F22F2"/>
    <w:rsid w:val="007F2947"/>
    <w:rsid w:val="007F4B9A"/>
    <w:rsid w:val="007F4ED3"/>
    <w:rsid w:val="007F746A"/>
    <w:rsid w:val="007F7D5B"/>
    <w:rsid w:val="008000FE"/>
    <w:rsid w:val="00801223"/>
    <w:rsid w:val="008025FF"/>
    <w:rsid w:val="00802BDE"/>
    <w:rsid w:val="00805116"/>
    <w:rsid w:val="008123DA"/>
    <w:rsid w:val="00815A72"/>
    <w:rsid w:val="00823B25"/>
    <w:rsid w:val="00823C7B"/>
    <w:rsid w:val="00824EDE"/>
    <w:rsid w:val="008253E8"/>
    <w:rsid w:val="00827D80"/>
    <w:rsid w:val="008303D1"/>
    <w:rsid w:val="00831F6E"/>
    <w:rsid w:val="00834B72"/>
    <w:rsid w:val="00834CEB"/>
    <w:rsid w:val="00835234"/>
    <w:rsid w:val="008352C7"/>
    <w:rsid w:val="008353B1"/>
    <w:rsid w:val="0083713C"/>
    <w:rsid w:val="008372FA"/>
    <w:rsid w:val="00840AB4"/>
    <w:rsid w:val="00841DCD"/>
    <w:rsid w:val="00841DD6"/>
    <w:rsid w:val="008465E6"/>
    <w:rsid w:val="00846D1C"/>
    <w:rsid w:val="008479F4"/>
    <w:rsid w:val="00850DA3"/>
    <w:rsid w:val="00851F8F"/>
    <w:rsid w:val="00853FDD"/>
    <w:rsid w:val="00854103"/>
    <w:rsid w:val="00855374"/>
    <w:rsid w:val="00855CB6"/>
    <w:rsid w:val="00861A2D"/>
    <w:rsid w:val="0086248B"/>
    <w:rsid w:val="00862833"/>
    <w:rsid w:val="00862A42"/>
    <w:rsid w:val="00870D8B"/>
    <w:rsid w:val="00871304"/>
    <w:rsid w:val="008717C6"/>
    <w:rsid w:val="008722C8"/>
    <w:rsid w:val="00873B1B"/>
    <w:rsid w:val="00873BB7"/>
    <w:rsid w:val="0087673D"/>
    <w:rsid w:val="00877B47"/>
    <w:rsid w:val="008809D1"/>
    <w:rsid w:val="00882226"/>
    <w:rsid w:val="00882891"/>
    <w:rsid w:val="0088321B"/>
    <w:rsid w:val="00884ED4"/>
    <w:rsid w:val="00884F9F"/>
    <w:rsid w:val="008870C8"/>
    <w:rsid w:val="00892BE4"/>
    <w:rsid w:val="008931F2"/>
    <w:rsid w:val="00893DFF"/>
    <w:rsid w:val="00894389"/>
    <w:rsid w:val="00897FB3"/>
    <w:rsid w:val="008A3035"/>
    <w:rsid w:val="008A6142"/>
    <w:rsid w:val="008B0FFC"/>
    <w:rsid w:val="008B3A29"/>
    <w:rsid w:val="008B429B"/>
    <w:rsid w:val="008B4AAD"/>
    <w:rsid w:val="008B5DFC"/>
    <w:rsid w:val="008C033D"/>
    <w:rsid w:val="008C0CCB"/>
    <w:rsid w:val="008C2B90"/>
    <w:rsid w:val="008C30EF"/>
    <w:rsid w:val="008C60C5"/>
    <w:rsid w:val="008C71BB"/>
    <w:rsid w:val="008C790A"/>
    <w:rsid w:val="008D0C40"/>
    <w:rsid w:val="008D22B1"/>
    <w:rsid w:val="008D53C0"/>
    <w:rsid w:val="008D550B"/>
    <w:rsid w:val="008D5C10"/>
    <w:rsid w:val="008D5E0B"/>
    <w:rsid w:val="008D6074"/>
    <w:rsid w:val="008D74CD"/>
    <w:rsid w:val="008E0D61"/>
    <w:rsid w:val="008E47B6"/>
    <w:rsid w:val="008E5579"/>
    <w:rsid w:val="008E72EA"/>
    <w:rsid w:val="008F0A5C"/>
    <w:rsid w:val="008F2A17"/>
    <w:rsid w:val="008F47D2"/>
    <w:rsid w:val="008F5420"/>
    <w:rsid w:val="008F54D1"/>
    <w:rsid w:val="00903529"/>
    <w:rsid w:val="00904A28"/>
    <w:rsid w:val="009072D6"/>
    <w:rsid w:val="00910777"/>
    <w:rsid w:val="00912282"/>
    <w:rsid w:val="00912513"/>
    <w:rsid w:val="009135F8"/>
    <w:rsid w:val="009159B1"/>
    <w:rsid w:val="009161F7"/>
    <w:rsid w:val="00921684"/>
    <w:rsid w:val="00921F9C"/>
    <w:rsid w:val="00926D40"/>
    <w:rsid w:val="009301EA"/>
    <w:rsid w:val="00930391"/>
    <w:rsid w:val="009306EE"/>
    <w:rsid w:val="00932BE9"/>
    <w:rsid w:val="009331F7"/>
    <w:rsid w:val="00934AFD"/>
    <w:rsid w:val="00935C8C"/>
    <w:rsid w:val="00937202"/>
    <w:rsid w:val="00942987"/>
    <w:rsid w:val="00944E28"/>
    <w:rsid w:val="0095252C"/>
    <w:rsid w:val="00952E90"/>
    <w:rsid w:val="0095504C"/>
    <w:rsid w:val="00955558"/>
    <w:rsid w:val="009567E7"/>
    <w:rsid w:val="0096239C"/>
    <w:rsid w:val="00962D65"/>
    <w:rsid w:val="00963190"/>
    <w:rsid w:val="009752AB"/>
    <w:rsid w:val="00977835"/>
    <w:rsid w:val="00983B40"/>
    <w:rsid w:val="00990720"/>
    <w:rsid w:val="0099387B"/>
    <w:rsid w:val="009941E5"/>
    <w:rsid w:val="0099583E"/>
    <w:rsid w:val="00997C06"/>
    <w:rsid w:val="009A01FA"/>
    <w:rsid w:val="009A19F1"/>
    <w:rsid w:val="009A238E"/>
    <w:rsid w:val="009A2613"/>
    <w:rsid w:val="009A4161"/>
    <w:rsid w:val="009A5061"/>
    <w:rsid w:val="009A5437"/>
    <w:rsid w:val="009A5934"/>
    <w:rsid w:val="009A73F0"/>
    <w:rsid w:val="009B0FA0"/>
    <w:rsid w:val="009B2EB9"/>
    <w:rsid w:val="009B519E"/>
    <w:rsid w:val="009C2B28"/>
    <w:rsid w:val="009C3451"/>
    <w:rsid w:val="009C3F9D"/>
    <w:rsid w:val="009C4D7F"/>
    <w:rsid w:val="009C4FEC"/>
    <w:rsid w:val="009C5026"/>
    <w:rsid w:val="009D0742"/>
    <w:rsid w:val="009D2393"/>
    <w:rsid w:val="009D2E26"/>
    <w:rsid w:val="009D328A"/>
    <w:rsid w:val="009D3CD7"/>
    <w:rsid w:val="009D4691"/>
    <w:rsid w:val="009D7A48"/>
    <w:rsid w:val="009E0512"/>
    <w:rsid w:val="009E699E"/>
    <w:rsid w:val="009E76E2"/>
    <w:rsid w:val="009F2DDC"/>
    <w:rsid w:val="009F338F"/>
    <w:rsid w:val="009F3B5E"/>
    <w:rsid w:val="009F46CE"/>
    <w:rsid w:val="009F4E95"/>
    <w:rsid w:val="009F5555"/>
    <w:rsid w:val="00A00021"/>
    <w:rsid w:val="00A030C7"/>
    <w:rsid w:val="00A0489C"/>
    <w:rsid w:val="00A05BC8"/>
    <w:rsid w:val="00A0679E"/>
    <w:rsid w:val="00A11C68"/>
    <w:rsid w:val="00A12A3A"/>
    <w:rsid w:val="00A13D4D"/>
    <w:rsid w:val="00A13D53"/>
    <w:rsid w:val="00A153B1"/>
    <w:rsid w:val="00A1604A"/>
    <w:rsid w:val="00A16229"/>
    <w:rsid w:val="00A16A0B"/>
    <w:rsid w:val="00A17C8B"/>
    <w:rsid w:val="00A17FC9"/>
    <w:rsid w:val="00A21204"/>
    <w:rsid w:val="00A2242A"/>
    <w:rsid w:val="00A22EE8"/>
    <w:rsid w:val="00A2335D"/>
    <w:rsid w:val="00A25426"/>
    <w:rsid w:val="00A2776B"/>
    <w:rsid w:val="00A27C97"/>
    <w:rsid w:val="00A31B7E"/>
    <w:rsid w:val="00A343E1"/>
    <w:rsid w:val="00A40455"/>
    <w:rsid w:val="00A41CFB"/>
    <w:rsid w:val="00A41DB7"/>
    <w:rsid w:val="00A4497C"/>
    <w:rsid w:val="00A44F7F"/>
    <w:rsid w:val="00A45EBF"/>
    <w:rsid w:val="00A51233"/>
    <w:rsid w:val="00A5145C"/>
    <w:rsid w:val="00A53331"/>
    <w:rsid w:val="00A554D7"/>
    <w:rsid w:val="00A5729B"/>
    <w:rsid w:val="00A5748C"/>
    <w:rsid w:val="00A62D5D"/>
    <w:rsid w:val="00A64A4D"/>
    <w:rsid w:val="00A70706"/>
    <w:rsid w:val="00A725D4"/>
    <w:rsid w:val="00A7308F"/>
    <w:rsid w:val="00A73BED"/>
    <w:rsid w:val="00A7478F"/>
    <w:rsid w:val="00A76C3E"/>
    <w:rsid w:val="00A76D7B"/>
    <w:rsid w:val="00A80489"/>
    <w:rsid w:val="00A808DC"/>
    <w:rsid w:val="00A81680"/>
    <w:rsid w:val="00A81777"/>
    <w:rsid w:val="00A817F0"/>
    <w:rsid w:val="00A8243A"/>
    <w:rsid w:val="00A95421"/>
    <w:rsid w:val="00A9588B"/>
    <w:rsid w:val="00A977A4"/>
    <w:rsid w:val="00AA03E2"/>
    <w:rsid w:val="00AA0D14"/>
    <w:rsid w:val="00AA1C2C"/>
    <w:rsid w:val="00AA1FFE"/>
    <w:rsid w:val="00AA27A5"/>
    <w:rsid w:val="00AA4189"/>
    <w:rsid w:val="00AA4559"/>
    <w:rsid w:val="00AA598F"/>
    <w:rsid w:val="00AA6D06"/>
    <w:rsid w:val="00AA70EE"/>
    <w:rsid w:val="00AB2567"/>
    <w:rsid w:val="00AB38D3"/>
    <w:rsid w:val="00AB3D3D"/>
    <w:rsid w:val="00AB4D22"/>
    <w:rsid w:val="00AC072B"/>
    <w:rsid w:val="00AC1593"/>
    <w:rsid w:val="00AC4116"/>
    <w:rsid w:val="00AC416E"/>
    <w:rsid w:val="00AC4A06"/>
    <w:rsid w:val="00AC708A"/>
    <w:rsid w:val="00AC71E7"/>
    <w:rsid w:val="00AC7908"/>
    <w:rsid w:val="00AE11D0"/>
    <w:rsid w:val="00AE4802"/>
    <w:rsid w:val="00AE4F25"/>
    <w:rsid w:val="00AE6E76"/>
    <w:rsid w:val="00AE7DEB"/>
    <w:rsid w:val="00AF1D94"/>
    <w:rsid w:val="00AF285D"/>
    <w:rsid w:val="00AF29AB"/>
    <w:rsid w:val="00AF70AF"/>
    <w:rsid w:val="00AF71C4"/>
    <w:rsid w:val="00B01797"/>
    <w:rsid w:val="00B0277E"/>
    <w:rsid w:val="00B05E75"/>
    <w:rsid w:val="00B116B5"/>
    <w:rsid w:val="00B11A2A"/>
    <w:rsid w:val="00B1399E"/>
    <w:rsid w:val="00B153B4"/>
    <w:rsid w:val="00B15DEE"/>
    <w:rsid w:val="00B160DD"/>
    <w:rsid w:val="00B20361"/>
    <w:rsid w:val="00B20D4E"/>
    <w:rsid w:val="00B21797"/>
    <w:rsid w:val="00B24D8D"/>
    <w:rsid w:val="00B25469"/>
    <w:rsid w:val="00B312B7"/>
    <w:rsid w:val="00B332A9"/>
    <w:rsid w:val="00B335B8"/>
    <w:rsid w:val="00B35D98"/>
    <w:rsid w:val="00B36172"/>
    <w:rsid w:val="00B377F8"/>
    <w:rsid w:val="00B432B0"/>
    <w:rsid w:val="00B44B5E"/>
    <w:rsid w:val="00B47356"/>
    <w:rsid w:val="00B477CA"/>
    <w:rsid w:val="00B52DEE"/>
    <w:rsid w:val="00B562EA"/>
    <w:rsid w:val="00B61AF5"/>
    <w:rsid w:val="00B64C9B"/>
    <w:rsid w:val="00B64FA5"/>
    <w:rsid w:val="00B66573"/>
    <w:rsid w:val="00B71446"/>
    <w:rsid w:val="00B71B33"/>
    <w:rsid w:val="00B75BC6"/>
    <w:rsid w:val="00B76227"/>
    <w:rsid w:val="00B811E9"/>
    <w:rsid w:val="00B81BA4"/>
    <w:rsid w:val="00B82051"/>
    <w:rsid w:val="00B823CF"/>
    <w:rsid w:val="00B83F15"/>
    <w:rsid w:val="00B849B4"/>
    <w:rsid w:val="00B86708"/>
    <w:rsid w:val="00B9088F"/>
    <w:rsid w:val="00B93BC0"/>
    <w:rsid w:val="00B9444E"/>
    <w:rsid w:val="00B9597E"/>
    <w:rsid w:val="00B96B69"/>
    <w:rsid w:val="00B96BB2"/>
    <w:rsid w:val="00BA14D4"/>
    <w:rsid w:val="00BA16E4"/>
    <w:rsid w:val="00BA1F37"/>
    <w:rsid w:val="00BA26B2"/>
    <w:rsid w:val="00BA7009"/>
    <w:rsid w:val="00BB004B"/>
    <w:rsid w:val="00BB2DF2"/>
    <w:rsid w:val="00BB2F70"/>
    <w:rsid w:val="00BB3799"/>
    <w:rsid w:val="00BB55CE"/>
    <w:rsid w:val="00BB5B8D"/>
    <w:rsid w:val="00BC1D27"/>
    <w:rsid w:val="00BC2B50"/>
    <w:rsid w:val="00BC2EBD"/>
    <w:rsid w:val="00BC37F7"/>
    <w:rsid w:val="00BC44EC"/>
    <w:rsid w:val="00BC46E0"/>
    <w:rsid w:val="00BC4766"/>
    <w:rsid w:val="00BC4F2C"/>
    <w:rsid w:val="00BC5F2A"/>
    <w:rsid w:val="00BC642A"/>
    <w:rsid w:val="00BC64FE"/>
    <w:rsid w:val="00BC6F56"/>
    <w:rsid w:val="00BC7C38"/>
    <w:rsid w:val="00BD03E6"/>
    <w:rsid w:val="00BD1B61"/>
    <w:rsid w:val="00BD5FC2"/>
    <w:rsid w:val="00BD637E"/>
    <w:rsid w:val="00BD6D70"/>
    <w:rsid w:val="00BE12DA"/>
    <w:rsid w:val="00BE1CEC"/>
    <w:rsid w:val="00BE2115"/>
    <w:rsid w:val="00BE3EBE"/>
    <w:rsid w:val="00BE5417"/>
    <w:rsid w:val="00BE7FF7"/>
    <w:rsid w:val="00BF0683"/>
    <w:rsid w:val="00BF398B"/>
    <w:rsid w:val="00BF6A74"/>
    <w:rsid w:val="00BF6BF4"/>
    <w:rsid w:val="00C0284E"/>
    <w:rsid w:val="00C039DC"/>
    <w:rsid w:val="00C03B12"/>
    <w:rsid w:val="00C03CFF"/>
    <w:rsid w:val="00C04217"/>
    <w:rsid w:val="00C04789"/>
    <w:rsid w:val="00C06BFE"/>
    <w:rsid w:val="00C101C4"/>
    <w:rsid w:val="00C10263"/>
    <w:rsid w:val="00C109B2"/>
    <w:rsid w:val="00C12B4D"/>
    <w:rsid w:val="00C16477"/>
    <w:rsid w:val="00C17811"/>
    <w:rsid w:val="00C225B9"/>
    <w:rsid w:val="00C23037"/>
    <w:rsid w:val="00C26297"/>
    <w:rsid w:val="00C268F2"/>
    <w:rsid w:val="00C2693C"/>
    <w:rsid w:val="00C3019F"/>
    <w:rsid w:val="00C37892"/>
    <w:rsid w:val="00C401A2"/>
    <w:rsid w:val="00C43411"/>
    <w:rsid w:val="00C46F5B"/>
    <w:rsid w:val="00C47086"/>
    <w:rsid w:val="00C50E92"/>
    <w:rsid w:val="00C552A0"/>
    <w:rsid w:val="00C5592D"/>
    <w:rsid w:val="00C55A4E"/>
    <w:rsid w:val="00C56505"/>
    <w:rsid w:val="00C56E8F"/>
    <w:rsid w:val="00C5787D"/>
    <w:rsid w:val="00C57C3D"/>
    <w:rsid w:val="00C62864"/>
    <w:rsid w:val="00C64047"/>
    <w:rsid w:val="00C65FAE"/>
    <w:rsid w:val="00C7189F"/>
    <w:rsid w:val="00C72071"/>
    <w:rsid w:val="00C74049"/>
    <w:rsid w:val="00C77A45"/>
    <w:rsid w:val="00C837AD"/>
    <w:rsid w:val="00C84EB0"/>
    <w:rsid w:val="00C86AD0"/>
    <w:rsid w:val="00C86C93"/>
    <w:rsid w:val="00C87357"/>
    <w:rsid w:val="00C87B38"/>
    <w:rsid w:val="00C94CBD"/>
    <w:rsid w:val="00C94D4F"/>
    <w:rsid w:val="00C967DE"/>
    <w:rsid w:val="00CA142B"/>
    <w:rsid w:val="00CA1FBE"/>
    <w:rsid w:val="00CA2489"/>
    <w:rsid w:val="00CA2E04"/>
    <w:rsid w:val="00CA314A"/>
    <w:rsid w:val="00CA4955"/>
    <w:rsid w:val="00CA7AC9"/>
    <w:rsid w:val="00CA7FEF"/>
    <w:rsid w:val="00CB127C"/>
    <w:rsid w:val="00CB207E"/>
    <w:rsid w:val="00CB2EA1"/>
    <w:rsid w:val="00CB4631"/>
    <w:rsid w:val="00CB4D9B"/>
    <w:rsid w:val="00CB50AA"/>
    <w:rsid w:val="00CB59FA"/>
    <w:rsid w:val="00CB78F5"/>
    <w:rsid w:val="00CB7B78"/>
    <w:rsid w:val="00CB7C67"/>
    <w:rsid w:val="00CC1CCB"/>
    <w:rsid w:val="00CC2FF6"/>
    <w:rsid w:val="00CC30D8"/>
    <w:rsid w:val="00CC31D0"/>
    <w:rsid w:val="00CC3763"/>
    <w:rsid w:val="00CC4224"/>
    <w:rsid w:val="00CC49D4"/>
    <w:rsid w:val="00CC7239"/>
    <w:rsid w:val="00CC79F0"/>
    <w:rsid w:val="00CD0E87"/>
    <w:rsid w:val="00CE2203"/>
    <w:rsid w:val="00CE5EDA"/>
    <w:rsid w:val="00CE6107"/>
    <w:rsid w:val="00CE68D0"/>
    <w:rsid w:val="00CF126C"/>
    <w:rsid w:val="00CF1941"/>
    <w:rsid w:val="00CF1C1E"/>
    <w:rsid w:val="00CF30CC"/>
    <w:rsid w:val="00CF4EAD"/>
    <w:rsid w:val="00CF53E2"/>
    <w:rsid w:val="00CF5558"/>
    <w:rsid w:val="00CF5C2F"/>
    <w:rsid w:val="00CF6A5B"/>
    <w:rsid w:val="00CF7FA7"/>
    <w:rsid w:val="00D02049"/>
    <w:rsid w:val="00D03A5D"/>
    <w:rsid w:val="00D03ED5"/>
    <w:rsid w:val="00D06636"/>
    <w:rsid w:val="00D1004B"/>
    <w:rsid w:val="00D103F8"/>
    <w:rsid w:val="00D10558"/>
    <w:rsid w:val="00D12117"/>
    <w:rsid w:val="00D14FD0"/>
    <w:rsid w:val="00D17277"/>
    <w:rsid w:val="00D20FDB"/>
    <w:rsid w:val="00D21198"/>
    <w:rsid w:val="00D214B2"/>
    <w:rsid w:val="00D23AC3"/>
    <w:rsid w:val="00D24D21"/>
    <w:rsid w:val="00D26869"/>
    <w:rsid w:val="00D30B36"/>
    <w:rsid w:val="00D33828"/>
    <w:rsid w:val="00D357AB"/>
    <w:rsid w:val="00D36895"/>
    <w:rsid w:val="00D36BDE"/>
    <w:rsid w:val="00D37FCE"/>
    <w:rsid w:val="00D44EB0"/>
    <w:rsid w:val="00D50895"/>
    <w:rsid w:val="00D5212A"/>
    <w:rsid w:val="00D53C50"/>
    <w:rsid w:val="00D54876"/>
    <w:rsid w:val="00D54EF4"/>
    <w:rsid w:val="00D57903"/>
    <w:rsid w:val="00D607AB"/>
    <w:rsid w:val="00D60C15"/>
    <w:rsid w:val="00D60D8D"/>
    <w:rsid w:val="00D65360"/>
    <w:rsid w:val="00D712D6"/>
    <w:rsid w:val="00D72D6F"/>
    <w:rsid w:val="00D72DA2"/>
    <w:rsid w:val="00D74C62"/>
    <w:rsid w:val="00D759A0"/>
    <w:rsid w:val="00D80F2B"/>
    <w:rsid w:val="00D8484A"/>
    <w:rsid w:val="00D90EB8"/>
    <w:rsid w:val="00D91255"/>
    <w:rsid w:val="00D92E3A"/>
    <w:rsid w:val="00D96458"/>
    <w:rsid w:val="00D9707E"/>
    <w:rsid w:val="00DA42BB"/>
    <w:rsid w:val="00DA5B48"/>
    <w:rsid w:val="00DA72AD"/>
    <w:rsid w:val="00DA7B6D"/>
    <w:rsid w:val="00DA7E9D"/>
    <w:rsid w:val="00DB0F91"/>
    <w:rsid w:val="00DB1184"/>
    <w:rsid w:val="00DB4372"/>
    <w:rsid w:val="00DB67E5"/>
    <w:rsid w:val="00DB7116"/>
    <w:rsid w:val="00DB743F"/>
    <w:rsid w:val="00DC02F8"/>
    <w:rsid w:val="00DC2175"/>
    <w:rsid w:val="00DC2BF8"/>
    <w:rsid w:val="00DC4088"/>
    <w:rsid w:val="00DC6871"/>
    <w:rsid w:val="00DD466C"/>
    <w:rsid w:val="00DD5977"/>
    <w:rsid w:val="00DD617E"/>
    <w:rsid w:val="00DD6A96"/>
    <w:rsid w:val="00DE03C2"/>
    <w:rsid w:val="00DE0E1D"/>
    <w:rsid w:val="00DE0F14"/>
    <w:rsid w:val="00DE27B4"/>
    <w:rsid w:val="00DE2CDE"/>
    <w:rsid w:val="00DE3B6B"/>
    <w:rsid w:val="00DE62E2"/>
    <w:rsid w:val="00DE7532"/>
    <w:rsid w:val="00DE7DC6"/>
    <w:rsid w:val="00DF161A"/>
    <w:rsid w:val="00DF1F08"/>
    <w:rsid w:val="00DF1F99"/>
    <w:rsid w:val="00DF2ABF"/>
    <w:rsid w:val="00DF3786"/>
    <w:rsid w:val="00DF4CC6"/>
    <w:rsid w:val="00DF559D"/>
    <w:rsid w:val="00E00FD5"/>
    <w:rsid w:val="00E01403"/>
    <w:rsid w:val="00E02344"/>
    <w:rsid w:val="00E0267B"/>
    <w:rsid w:val="00E02CB3"/>
    <w:rsid w:val="00E03AB6"/>
    <w:rsid w:val="00E05429"/>
    <w:rsid w:val="00E1004A"/>
    <w:rsid w:val="00E10089"/>
    <w:rsid w:val="00E112C9"/>
    <w:rsid w:val="00E120C8"/>
    <w:rsid w:val="00E13FD4"/>
    <w:rsid w:val="00E1485D"/>
    <w:rsid w:val="00E15A6B"/>
    <w:rsid w:val="00E1688E"/>
    <w:rsid w:val="00E20398"/>
    <w:rsid w:val="00E21171"/>
    <w:rsid w:val="00E21365"/>
    <w:rsid w:val="00E2359F"/>
    <w:rsid w:val="00E23B55"/>
    <w:rsid w:val="00E25F7B"/>
    <w:rsid w:val="00E27269"/>
    <w:rsid w:val="00E306D8"/>
    <w:rsid w:val="00E3203D"/>
    <w:rsid w:val="00E32BA3"/>
    <w:rsid w:val="00E32BB7"/>
    <w:rsid w:val="00E344BF"/>
    <w:rsid w:val="00E366FB"/>
    <w:rsid w:val="00E37115"/>
    <w:rsid w:val="00E43678"/>
    <w:rsid w:val="00E43D5E"/>
    <w:rsid w:val="00E43D90"/>
    <w:rsid w:val="00E4665C"/>
    <w:rsid w:val="00E4691F"/>
    <w:rsid w:val="00E50075"/>
    <w:rsid w:val="00E52A35"/>
    <w:rsid w:val="00E549D7"/>
    <w:rsid w:val="00E57D77"/>
    <w:rsid w:val="00E6057F"/>
    <w:rsid w:val="00E60E3B"/>
    <w:rsid w:val="00E629B1"/>
    <w:rsid w:val="00E629DE"/>
    <w:rsid w:val="00E62C4C"/>
    <w:rsid w:val="00E65CE3"/>
    <w:rsid w:val="00E7005B"/>
    <w:rsid w:val="00E70325"/>
    <w:rsid w:val="00E71341"/>
    <w:rsid w:val="00E71FCF"/>
    <w:rsid w:val="00E72D52"/>
    <w:rsid w:val="00E740B7"/>
    <w:rsid w:val="00E74146"/>
    <w:rsid w:val="00E77BF4"/>
    <w:rsid w:val="00E80A50"/>
    <w:rsid w:val="00E816D8"/>
    <w:rsid w:val="00E87DC4"/>
    <w:rsid w:val="00E87E92"/>
    <w:rsid w:val="00E91FBF"/>
    <w:rsid w:val="00E92FAD"/>
    <w:rsid w:val="00E93989"/>
    <w:rsid w:val="00E93DAD"/>
    <w:rsid w:val="00E94936"/>
    <w:rsid w:val="00E97136"/>
    <w:rsid w:val="00E97282"/>
    <w:rsid w:val="00E9780E"/>
    <w:rsid w:val="00E97CE2"/>
    <w:rsid w:val="00EA2A03"/>
    <w:rsid w:val="00EA2D1F"/>
    <w:rsid w:val="00EA3CFE"/>
    <w:rsid w:val="00EA41C4"/>
    <w:rsid w:val="00EA46F6"/>
    <w:rsid w:val="00EA4A59"/>
    <w:rsid w:val="00EA5E91"/>
    <w:rsid w:val="00EB20E9"/>
    <w:rsid w:val="00EB4091"/>
    <w:rsid w:val="00EB6981"/>
    <w:rsid w:val="00EC01EF"/>
    <w:rsid w:val="00EC2183"/>
    <w:rsid w:val="00EC263F"/>
    <w:rsid w:val="00EC4E86"/>
    <w:rsid w:val="00EC6440"/>
    <w:rsid w:val="00EC748B"/>
    <w:rsid w:val="00EC7B5F"/>
    <w:rsid w:val="00ED0C65"/>
    <w:rsid w:val="00ED0DC2"/>
    <w:rsid w:val="00ED1276"/>
    <w:rsid w:val="00ED3602"/>
    <w:rsid w:val="00ED57C1"/>
    <w:rsid w:val="00ED5C81"/>
    <w:rsid w:val="00EE0BE2"/>
    <w:rsid w:val="00EE36EA"/>
    <w:rsid w:val="00EE45E7"/>
    <w:rsid w:val="00EE5032"/>
    <w:rsid w:val="00EE7D96"/>
    <w:rsid w:val="00EF0260"/>
    <w:rsid w:val="00EF02B3"/>
    <w:rsid w:val="00EF4B8E"/>
    <w:rsid w:val="00EF72FB"/>
    <w:rsid w:val="00F032C5"/>
    <w:rsid w:val="00F04F13"/>
    <w:rsid w:val="00F05A6E"/>
    <w:rsid w:val="00F0671E"/>
    <w:rsid w:val="00F07558"/>
    <w:rsid w:val="00F07562"/>
    <w:rsid w:val="00F07A13"/>
    <w:rsid w:val="00F10951"/>
    <w:rsid w:val="00F12B6E"/>
    <w:rsid w:val="00F13161"/>
    <w:rsid w:val="00F13AB2"/>
    <w:rsid w:val="00F145F4"/>
    <w:rsid w:val="00F146D0"/>
    <w:rsid w:val="00F14A78"/>
    <w:rsid w:val="00F1590B"/>
    <w:rsid w:val="00F160ED"/>
    <w:rsid w:val="00F16598"/>
    <w:rsid w:val="00F179A4"/>
    <w:rsid w:val="00F215D6"/>
    <w:rsid w:val="00F248D2"/>
    <w:rsid w:val="00F251CF"/>
    <w:rsid w:val="00F26A31"/>
    <w:rsid w:val="00F26B2D"/>
    <w:rsid w:val="00F26CEF"/>
    <w:rsid w:val="00F26DB6"/>
    <w:rsid w:val="00F27FAB"/>
    <w:rsid w:val="00F32359"/>
    <w:rsid w:val="00F32BDC"/>
    <w:rsid w:val="00F32F06"/>
    <w:rsid w:val="00F35351"/>
    <w:rsid w:val="00F421CF"/>
    <w:rsid w:val="00F427D5"/>
    <w:rsid w:val="00F4300E"/>
    <w:rsid w:val="00F434EF"/>
    <w:rsid w:val="00F4414B"/>
    <w:rsid w:val="00F452D3"/>
    <w:rsid w:val="00F45A6E"/>
    <w:rsid w:val="00F45F0A"/>
    <w:rsid w:val="00F46275"/>
    <w:rsid w:val="00F50E55"/>
    <w:rsid w:val="00F51113"/>
    <w:rsid w:val="00F51DDD"/>
    <w:rsid w:val="00F52B75"/>
    <w:rsid w:val="00F536A9"/>
    <w:rsid w:val="00F54148"/>
    <w:rsid w:val="00F54FF3"/>
    <w:rsid w:val="00F5692B"/>
    <w:rsid w:val="00F56B6B"/>
    <w:rsid w:val="00F5746D"/>
    <w:rsid w:val="00F60786"/>
    <w:rsid w:val="00F631D9"/>
    <w:rsid w:val="00F64634"/>
    <w:rsid w:val="00F64B11"/>
    <w:rsid w:val="00F64C75"/>
    <w:rsid w:val="00F653CA"/>
    <w:rsid w:val="00F67419"/>
    <w:rsid w:val="00F7121B"/>
    <w:rsid w:val="00F72DF1"/>
    <w:rsid w:val="00F731D9"/>
    <w:rsid w:val="00F75210"/>
    <w:rsid w:val="00F771EC"/>
    <w:rsid w:val="00F81A0D"/>
    <w:rsid w:val="00F82E83"/>
    <w:rsid w:val="00F83A50"/>
    <w:rsid w:val="00F862C4"/>
    <w:rsid w:val="00F867CC"/>
    <w:rsid w:val="00F87EEE"/>
    <w:rsid w:val="00F90CE8"/>
    <w:rsid w:val="00F925A4"/>
    <w:rsid w:val="00F94EDA"/>
    <w:rsid w:val="00F97FB2"/>
    <w:rsid w:val="00FA06CD"/>
    <w:rsid w:val="00FA5BDA"/>
    <w:rsid w:val="00FA6120"/>
    <w:rsid w:val="00FA6835"/>
    <w:rsid w:val="00FA7E64"/>
    <w:rsid w:val="00FB273A"/>
    <w:rsid w:val="00FB51E5"/>
    <w:rsid w:val="00FB59C5"/>
    <w:rsid w:val="00FB6A07"/>
    <w:rsid w:val="00FC0665"/>
    <w:rsid w:val="00FC0956"/>
    <w:rsid w:val="00FC3C02"/>
    <w:rsid w:val="00FD0091"/>
    <w:rsid w:val="00FD0796"/>
    <w:rsid w:val="00FD5EB0"/>
    <w:rsid w:val="00FD6872"/>
    <w:rsid w:val="00FD6E16"/>
    <w:rsid w:val="00FD7082"/>
    <w:rsid w:val="00FD7792"/>
    <w:rsid w:val="00FD7FCF"/>
    <w:rsid w:val="00FE65D1"/>
    <w:rsid w:val="00FE76BB"/>
    <w:rsid w:val="00FF04EC"/>
    <w:rsid w:val="00FF0AEA"/>
    <w:rsid w:val="00FF2435"/>
    <w:rsid w:val="00FF24B9"/>
    <w:rsid w:val="00FF379E"/>
    <w:rsid w:val="00FF49C7"/>
    <w:rsid w:val="00FF4D8F"/>
    <w:rsid w:val="00FF5207"/>
    <w:rsid w:val="00FF5E0E"/>
    <w:rsid w:val="00FF6905"/>
    <w:rsid w:val="00FF7224"/>
    <w:rsid w:val="00FF75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5A5BD8"/>
  <w15:docId w15:val="{2D23127E-D61A-458A-97F4-6133F000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77F8"/>
    <w:pPr>
      <w:jc w:val="both"/>
    </w:pPr>
    <w:rPr>
      <w:rFonts w:ascii="Times New Roman" w:eastAsia="Times New Roman" w:hAnsi="Times New Roman"/>
      <w:sz w:val="24"/>
      <w:lang w:val="en-GB"/>
    </w:rPr>
  </w:style>
  <w:style w:type="paragraph" w:styleId="berschrift1">
    <w:name w:val="heading 1"/>
    <w:basedOn w:val="Standard"/>
    <w:next w:val="Standard"/>
    <w:link w:val="berschrift1Zchn"/>
    <w:qFormat/>
    <w:rsid w:val="00B377F8"/>
    <w:pPr>
      <w:keepNext/>
      <w:autoSpaceDE w:val="0"/>
      <w:autoSpaceDN w:val="0"/>
      <w:adjustRightInd w:val="0"/>
      <w:jc w:val="left"/>
      <w:outlineLvl w:val="0"/>
    </w:pPr>
    <w:rPr>
      <w:rFonts w:ascii="Arial" w:hAnsi="Arial"/>
      <w:b/>
      <w:bCs/>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377F8"/>
    <w:rPr>
      <w:color w:val="0000FF"/>
      <w:u w:val="single"/>
    </w:rPr>
  </w:style>
  <w:style w:type="character" w:customStyle="1" w:styleId="berschrift1Zchn">
    <w:name w:val="Überschrift 1 Zchn"/>
    <w:link w:val="berschrift1"/>
    <w:rsid w:val="00B377F8"/>
    <w:rPr>
      <w:rFonts w:ascii="Arial" w:eastAsia="Times New Roman" w:hAnsi="Arial" w:cs="Arial"/>
      <w:b/>
      <w:bCs/>
      <w:sz w:val="24"/>
      <w:lang w:eastAsia="de-DE"/>
    </w:rPr>
  </w:style>
  <w:style w:type="paragraph" w:styleId="Kopfzeile">
    <w:name w:val="header"/>
    <w:basedOn w:val="Standard"/>
    <w:link w:val="KopfzeileZchn"/>
    <w:uiPriority w:val="99"/>
    <w:unhideWhenUsed/>
    <w:rsid w:val="000F38D4"/>
    <w:pPr>
      <w:tabs>
        <w:tab w:val="center" w:pos="4536"/>
        <w:tab w:val="right" w:pos="9072"/>
      </w:tabs>
    </w:pPr>
    <w:rPr>
      <w:lang w:eastAsia="x-none"/>
    </w:rPr>
  </w:style>
  <w:style w:type="character" w:customStyle="1" w:styleId="KopfzeileZchn">
    <w:name w:val="Kopfzeile Zchn"/>
    <w:link w:val="Kopfzeile"/>
    <w:uiPriority w:val="99"/>
    <w:rsid w:val="000F38D4"/>
    <w:rPr>
      <w:rFonts w:ascii="Times New Roman" w:eastAsia="Times New Roman" w:hAnsi="Times New Roman"/>
      <w:sz w:val="24"/>
      <w:lang w:val="en-GB"/>
    </w:rPr>
  </w:style>
  <w:style w:type="paragraph" w:styleId="Fuzeile">
    <w:name w:val="footer"/>
    <w:basedOn w:val="Standard"/>
    <w:link w:val="FuzeileZchn"/>
    <w:uiPriority w:val="99"/>
    <w:unhideWhenUsed/>
    <w:rsid w:val="000F38D4"/>
    <w:pPr>
      <w:tabs>
        <w:tab w:val="center" w:pos="4536"/>
        <w:tab w:val="right" w:pos="9072"/>
      </w:tabs>
    </w:pPr>
    <w:rPr>
      <w:lang w:eastAsia="x-none"/>
    </w:rPr>
  </w:style>
  <w:style w:type="character" w:customStyle="1" w:styleId="FuzeileZchn">
    <w:name w:val="Fußzeile Zchn"/>
    <w:link w:val="Fuzeile"/>
    <w:uiPriority w:val="99"/>
    <w:rsid w:val="000F38D4"/>
    <w:rPr>
      <w:rFonts w:ascii="Times New Roman" w:eastAsia="Times New Roman" w:hAnsi="Times New Roman"/>
      <w:sz w:val="24"/>
      <w:lang w:val="en-GB"/>
    </w:rPr>
  </w:style>
  <w:style w:type="paragraph" w:styleId="Sprechblasentext">
    <w:name w:val="Balloon Text"/>
    <w:basedOn w:val="Standard"/>
    <w:link w:val="SprechblasentextZchn"/>
    <w:uiPriority w:val="99"/>
    <w:semiHidden/>
    <w:unhideWhenUsed/>
    <w:rsid w:val="000F38D4"/>
    <w:rPr>
      <w:rFonts w:ascii="Tahoma" w:hAnsi="Tahoma"/>
      <w:sz w:val="16"/>
      <w:szCs w:val="16"/>
      <w:lang w:eastAsia="x-none"/>
    </w:rPr>
  </w:style>
  <w:style w:type="character" w:customStyle="1" w:styleId="SprechblasentextZchn">
    <w:name w:val="Sprechblasentext Zchn"/>
    <w:link w:val="Sprechblasentext"/>
    <w:uiPriority w:val="99"/>
    <w:semiHidden/>
    <w:rsid w:val="000F38D4"/>
    <w:rPr>
      <w:rFonts w:ascii="Tahoma" w:eastAsia="Times New Roman" w:hAnsi="Tahoma" w:cs="Tahoma"/>
      <w:sz w:val="16"/>
      <w:szCs w:val="16"/>
      <w:lang w:val="en-GB"/>
    </w:rPr>
  </w:style>
  <w:style w:type="paragraph" w:customStyle="1" w:styleId="FarbigeSchattierung-Akzent11">
    <w:name w:val="Farbige Schattierung - Akzent 11"/>
    <w:hidden/>
    <w:uiPriority w:val="99"/>
    <w:semiHidden/>
    <w:rsid w:val="00577601"/>
    <w:rPr>
      <w:rFonts w:ascii="Times New Roman" w:eastAsia="Times New Roman" w:hAnsi="Times New Roman"/>
      <w:sz w:val="24"/>
      <w:lang w:val="en-GB"/>
    </w:rPr>
  </w:style>
  <w:style w:type="paragraph" w:styleId="NurText">
    <w:name w:val="Plain Text"/>
    <w:basedOn w:val="Standard"/>
    <w:link w:val="NurTextZchn"/>
    <w:uiPriority w:val="99"/>
    <w:semiHidden/>
    <w:unhideWhenUsed/>
    <w:rsid w:val="007A2F2D"/>
    <w:pPr>
      <w:jc w:val="left"/>
    </w:pPr>
    <w:rPr>
      <w:rFonts w:ascii="Calibri" w:eastAsia="Calibri" w:hAnsi="Calibri"/>
      <w:sz w:val="22"/>
      <w:szCs w:val="21"/>
      <w:lang w:val="en-US" w:eastAsia="en-US"/>
    </w:rPr>
  </w:style>
  <w:style w:type="character" w:customStyle="1" w:styleId="NurTextZchn">
    <w:name w:val="Nur Text Zchn"/>
    <w:link w:val="NurText"/>
    <w:uiPriority w:val="99"/>
    <w:semiHidden/>
    <w:rsid w:val="007A2F2D"/>
    <w:rPr>
      <w:sz w:val="22"/>
      <w:szCs w:val="21"/>
      <w:lang w:val="en-US" w:eastAsia="en-US"/>
    </w:rPr>
  </w:style>
  <w:style w:type="paragraph" w:customStyle="1" w:styleId="MittleresRaster21">
    <w:name w:val="Mittleres Raster 21"/>
    <w:uiPriority w:val="1"/>
    <w:qFormat/>
    <w:rsid w:val="00550C12"/>
    <w:pPr>
      <w:jc w:val="both"/>
    </w:pPr>
    <w:rPr>
      <w:rFonts w:ascii="Times New Roman" w:eastAsia="Times New Roman" w:hAnsi="Times New Roman"/>
      <w:sz w:val="24"/>
      <w:lang w:val="en-GB"/>
    </w:rPr>
  </w:style>
  <w:style w:type="character" w:customStyle="1" w:styleId="NichtaufgelsteErwhnung1">
    <w:name w:val="Nicht aufgelöste Erwähnung1"/>
    <w:basedOn w:val="Absatz-Standardschriftart"/>
    <w:uiPriority w:val="99"/>
    <w:semiHidden/>
    <w:unhideWhenUsed/>
    <w:rsid w:val="000317B8"/>
    <w:rPr>
      <w:color w:val="605E5C"/>
      <w:shd w:val="clear" w:color="auto" w:fill="E1DFDD"/>
    </w:rPr>
  </w:style>
  <w:style w:type="character" w:styleId="BesuchterLink">
    <w:name w:val="FollowedHyperlink"/>
    <w:basedOn w:val="Absatz-Standardschriftart"/>
    <w:uiPriority w:val="99"/>
    <w:semiHidden/>
    <w:unhideWhenUsed/>
    <w:rsid w:val="000317B8"/>
    <w:rPr>
      <w:color w:val="800080" w:themeColor="followedHyperlink"/>
      <w:u w:val="single"/>
    </w:rPr>
  </w:style>
  <w:style w:type="character" w:styleId="Kommentarzeichen">
    <w:name w:val="annotation reference"/>
    <w:basedOn w:val="Absatz-Standardschriftart"/>
    <w:uiPriority w:val="99"/>
    <w:semiHidden/>
    <w:unhideWhenUsed/>
    <w:rsid w:val="00D91255"/>
    <w:rPr>
      <w:sz w:val="16"/>
      <w:szCs w:val="16"/>
    </w:rPr>
  </w:style>
  <w:style w:type="paragraph" w:styleId="Kommentartext">
    <w:name w:val="annotation text"/>
    <w:basedOn w:val="Standard"/>
    <w:link w:val="KommentartextZchn"/>
    <w:uiPriority w:val="99"/>
    <w:semiHidden/>
    <w:unhideWhenUsed/>
    <w:rsid w:val="00D91255"/>
    <w:rPr>
      <w:sz w:val="20"/>
    </w:rPr>
  </w:style>
  <w:style w:type="character" w:customStyle="1" w:styleId="KommentartextZchn">
    <w:name w:val="Kommentartext Zchn"/>
    <w:basedOn w:val="Absatz-Standardschriftart"/>
    <w:link w:val="Kommentartext"/>
    <w:uiPriority w:val="99"/>
    <w:semiHidden/>
    <w:rsid w:val="00D91255"/>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D91255"/>
    <w:rPr>
      <w:b/>
      <w:bCs/>
    </w:rPr>
  </w:style>
  <w:style w:type="character" w:customStyle="1" w:styleId="KommentarthemaZchn">
    <w:name w:val="Kommentarthema Zchn"/>
    <w:basedOn w:val="KommentartextZchn"/>
    <w:link w:val="Kommentarthema"/>
    <w:uiPriority w:val="99"/>
    <w:semiHidden/>
    <w:rsid w:val="00D91255"/>
    <w:rPr>
      <w:rFonts w:ascii="Times New Roman" w:eastAsia="Times New Roman" w:hAnsi="Times New Roman"/>
      <w:b/>
      <w:bCs/>
      <w:lang w:val="en-GB"/>
    </w:rPr>
  </w:style>
  <w:style w:type="paragraph" w:styleId="KeinLeerraum">
    <w:name w:val="No Spacing"/>
    <w:uiPriority w:val="1"/>
    <w:qFormat/>
    <w:rsid w:val="00396B32"/>
    <w:pPr>
      <w:jc w:val="both"/>
    </w:pPr>
    <w:rPr>
      <w:rFonts w:ascii="Times New Roman" w:eastAsia="Times New Roman" w:hAnsi="Times New Roman"/>
      <w:sz w:val="24"/>
      <w:lang w:val="en-GB"/>
    </w:rPr>
  </w:style>
  <w:style w:type="paragraph" w:styleId="Listenabsatz">
    <w:name w:val="List Paragraph"/>
    <w:basedOn w:val="Standard"/>
    <w:uiPriority w:val="34"/>
    <w:qFormat/>
    <w:rsid w:val="005435BC"/>
    <w:pPr>
      <w:ind w:left="720"/>
      <w:contextualSpacing/>
    </w:pPr>
  </w:style>
  <w:style w:type="character" w:styleId="NichtaufgelsteErwhnung">
    <w:name w:val="Unresolved Mention"/>
    <w:basedOn w:val="Absatz-Standardschriftart"/>
    <w:uiPriority w:val="99"/>
    <w:semiHidden/>
    <w:unhideWhenUsed/>
    <w:rsid w:val="00A04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5328">
      <w:bodyDiv w:val="1"/>
      <w:marLeft w:val="0"/>
      <w:marRight w:val="0"/>
      <w:marTop w:val="0"/>
      <w:marBottom w:val="0"/>
      <w:divBdr>
        <w:top w:val="none" w:sz="0" w:space="0" w:color="auto"/>
        <w:left w:val="none" w:sz="0" w:space="0" w:color="auto"/>
        <w:bottom w:val="none" w:sz="0" w:space="0" w:color="auto"/>
        <w:right w:val="none" w:sz="0" w:space="0" w:color="auto"/>
      </w:divBdr>
    </w:div>
    <w:div w:id="339553705">
      <w:bodyDiv w:val="1"/>
      <w:marLeft w:val="0"/>
      <w:marRight w:val="0"/>
      <w:marTop w:val="0"/>
      <w:marBottom w:val="0"/>
      <w:divBdr>
        <w:top w:val="none" w:sz="0" w:space="0" w:color="auto"/>
        <w:left w:val="none" w:sz="0" w:space="0" w:color="auto"/>
        <w:bottom w:val="none" w:sz="0" w:space="0" w:color="auto"/>
        <w:right w:val="none" w:sz="0" w:space="0" w:color="auto"/>
      </w:divBdr>
    </w:div>
    <w:div w:id="344329490">
      <w:bodyDiv w:val="1"/>
      <w:marLeft w:val="0"/>
      <w:marRight w:val="0"/>
      <w:marTop w:val="0"/>
      <w:marBottom w:val="0"/>
      <w:divBdr>
        <w:top w:val="none" w:sz="0" w:space="0" w:color="auto"/>
        <w:left w:val="none" w:sz="0" w:space="0" w:color="auto"/>
        <w:bottom w:val="none" w:sz="0" w:space="0" w:color="auto"/>
        <w:right w:val="none" w:sz="0" w:space="0" w:color="auto"/>
      </w:divBdr>
    </w:div>
    <w:div w:id="783160289">
      <w:bodyDiv w:val="1"/>
      <w:marLeft w:val="0"/>
      <w:marRight w:val="0"/>
      <w:marTop w:val="0"/>
      <w:marBottom w:val="0"/>
      <w:divBdr>
        <w:top w:val="none" w:sz="0" w:space="0" w:color="auto"/>
        <w:left w:val="none" w:sz="0" w:space="0" w:color="auto"/>
        <w:bottom w:val="none" w:sz="0" w:space="0" w:color="auto"/>
        <w:right w:val="none" w:sz="0" w:space="0" w:color="auto"/>
      </w:divBdr>
    </w:div>
    <w:div w:id="927889706">
      <w:bodyDiv w:val="1"/>
      <w:marLeft w:val="0"/>
      <w:marRight w:val="0"/>
      <w:marTop w:val="0"/>
      <w:marBottom w:val="0"/>
      <w:divBdr>
        <w:top w:val="none" w:sz="0" w:space="0" w:color="auto"/>
        <w:left w:val="none" w:sz="0" w:space="0" w:color="auto"/>
        <w:bottom w:val="none" w:sz="0" w:space="0" w:color="auto"/>
        <w:right w:val="none" w:sz="0" w:space="0" w:color="auto"/>
      </w:divBdr>
    </w:div>
    <w:div w:id="1235582491">
      <w:bodyDiv w:val="1"/>
      <w:marLeft w:val="0"/>
      <w:marRight w:val="0"/>
      <w:marTop w:val="0"/>
      <w:marBottom w:val="0"/>
      <w:divBdr>
        <w:top w:val="none" w:sz="0" w:space="0" w:color="auto"/>
        <w:left w:val="none" w:sz="0" w:space="0" w:color="auto"/>
        <w:bottom w:val="none" w:sz="0" w:space="0" w:color="auto"/>
        <w:right w:val="none" w:sz="0" w:space="0" w:color="auto"/>
      </w:divBdr>
    </w:div>
    <w:div w:id="1489635257">
      <w:bodyDiv w:val="1"/>
      <w:marLeft w:val="0"/>
      <w:marRight w:val="0"/>
      <w:marTop w:val="0"/>
      <w:marBottom w:val="0"/>
      <w:divBdr>
        <w:top w:val="none" w:sz="0" w:space="0" w:color="auto"/>
        <w:left w:val="none" w:sz="0" w:space="0" w:color="auto"/>
        <w:bottom w:val="none" w:sz="0" w:space="0" w:color="auto"/>
        <w:right w:val="none" w:sz="0" w:space="0" w:color="auto"/>
      </w:divBdr>
    </w:div>
    <w:div w:id="1512447407">
      <w:bodyDiv w:val="1"/>
      <w:marLeft w:val="0"/>
      <w:marRight w:val="0"/>
      <w:marTop w:val="0"/>
      <w:marBottom w:val="0"/>
      <w:divBdr>
        <w:top w:val="none" w:sz="0" w:space="0" w:color="auto"/>
        <w:left w:val="none" w:sz="0" w:space="0" w:color="auto"/>
        <w:bottom w:val="none" w:sz="0" w:space="0" w:color="auto"/>
        <w:right w:val="none" w:sz="0" w:space="0" w:color="auto"/>
      </w:divBdr>
    </w:div>
    <w:div w:id="16438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F1989-AA6B-4DE0-B1D7-49D19D680F34}">
  <ds:schemaRefs>
    <ds:schemaRef ds:uri="http://schemas.openxmlformats.org/officeDocument/2006/bibliography"/>
  </ds:schemaRefs>
</ds:datastoreItem>
</file>

<file path=customXml/itemProps2.xml><?xml version="1.0" encoding="utf-8"?>
<ds:datastoreItem xmlns:ds="http://schemas.openxmlformats.org/officeDocument/2006/customXml" ds:itemID="{AF410CC7-60AA-4E0C-B7A4-60E84B3AC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818</Words>
  <Characters>5158</Characters>
  <Application>Microsoft Office Word</Application>
  <DocSecurity>0</DocSecurity>
  <Lines>42</Lines>
  <Paragraphs>11</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SIGMA Engineering GmbH</Company>
  <LinksUpToDate>false</LinksUpToDate>
  <CharactersWithSpaces>5965</CharactersWithSpaces>
  <SharedDoc>false</SharedDoc>
  <HLinks>
    <vt:vector size="6" baseType="variant">
      <vt:variant>
        <vt:i4>2228261</vt:i4>
      </vt:variant>
      <vt:variant>
        <vt:i4>0</vt:i4>
      </vt:variant>
      <vt:variant>
        <vt:i4>0</vt:i4>
      </vt:variant>
      <vt:variant>
        <vt:i4>5</vt:i4>
      </vt:variant>
      <vt:variant>
        <vt:lpwstr>http://www.sigmasoft.de/de/presse/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Frekers</dc:creator>
  <cp:lastModifiedBy>Wahid Moorad</cp:lastModifiedBy>
  <cp:revision>2</cp:revision>
  <cp:lastPrinted>2026-06-16T13:40:00Z</cp:lastPrinted>
  <dcterms:created xsi:type="dcterms:W3CDTF">2026-07-13T13:00:00Z</dcterms:created>
  <dcterms:modified xsi:type="dcterms:W3CDTF">2026-07-13T13:00:00Z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-154610877</vt:i4>
  </property>
</Properties>
</file>