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E6EC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5D83E15F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2769DA19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22E0A9BB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1FDC2AB3" w14:textId="77777777" w:rsidR="00586D02" w:rsidRPr="0008409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</w:t>
      </w:r>
      <w:r w:rsidR="00080D66" w:rsidRPr="00084094">
        <w:rPr>
          <w:rFonts w:ascii="Arial" w:hAnsi="Arial" w:cs="Arial"/>
          <w:sz w:val="20"/>
          <w:lang w:val="de-DE"/>
        </w:rPr>
        <w:t>, M.Sc.</w:t>
      </w:r>
    </w:p>
    <w:p w14:paraId="5C5EDE9B" w14:textId="77777777" w:rsidR="00884ED4" w:rsidRPr="003220E9" w:rsidRDefault="003220E9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9E3527">
        <w:rPr>
          <w:rFonts w:ascii="Arial" w:hAnsi="Arial" w:cs="Arial"/>
          <w:sz w:val="20"/>
          <w:lang w:val="de-DE"/>
        </w:rPr>
        <w:t>press@sigmasoft.de</w:t>
      </w:r>
    </w:p>
    <w:p w14:paraId="3E8EC862" w14:textId="77777777"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14:paraId="06AA3CE9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14:paraId="4BEF59EF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385A14DE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72DF69D4" w14:textId="77777777" w:rsidR="000A466F" w:rsidRPr="0008409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08409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7FEBDA68" w14:textId="77777777" w:rsidR="00D214B2" w:rsidRPr="0008409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1626B34E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5B983FC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90953C9" w14:textId="77777777" w:rsidR="000317B8" w:rsidRPr="0008409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5DFF574" w14:textId="77777777" w:rsidR="00BC64FE" w:rsidRPr="0008409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4BD815CB" w14:textId="77777777" w:rsidR="00D5212A" w:rsidRPr="00084094" w:rsidRDefault="00722D17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bookmarkStart w:id="0" w:name="_Hlk147395752"/>
      <w:r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Simulation </w:t>
      </w:r>
      <w:r w:rsidR="00C17018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wertvoll </w:t>
      </w:r>
      <w:r w:rsidR="009E3527">
        <w:rPr>
          <w:rFonts w:ascii="Arial" w:eastAsia="Calibri" w:hAnsi="Arial" w:cs="Arial"/>
          <w:b/>
          <w:sz w:val="28"/>
          <w:szCs w:val="28"/>
          <w:lang w:val="de-DE" w:eastAsia="en-US"/>
        </w:rPr>
        <w:t>um</w:t>
      </w:r>
      <w:r w:rsidR="00C17018">
        <w:rPr>
          <w:rFonts w:ascii="Arial" w:eastAsia="Calibri" w:hAnsi="Arial" w:cs="Arial"/>
          <w:b/>
          <w:sz w:val="28"/>
          <w:szCs w:val="28"/>
          <w:lang w:val="de-DE" w:eastAsia="en-US"/>
        </w:rPr>
        <w:t>gesetzt</w:t>
      </w:r>
    </w:p>
    <w:bookmarkEnd w:id="0"/>
    <w:p w14:paraId="3BC8DE7E" w14:textId="77777777" w:rsidR="00882226" w:rsidRPr="00084094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240C6822" w14:textId="77777777" w:rsidR="00882226" w:rsidRPr="00E11776" w:rsidRDefault="00C17018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„The Precious“ wird Publikumsmagnet auf der Fakuma 2023</w:t>
      </w:r>
    </w:p>
    <w:p w14:paraId="0B03AA76" w14:textId="77777777" w:rsidR="00EC6440" w:rsidRPr="00E11776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26AF16A2" w14:textId="04B4B388" w:rsidR="00B70D23" w:rsidRPr="00A82F38" w:rsidRDefault="00C17018" w:rsidP="00B70D2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Wie bei jeder Fakuma gibt es Highlights für die Besucher, die für lange Warteschlangen in der Halle sorgen. Ein besonderes Beispiel hierfür ist am Stand von Arburg in </w:t>
      </w:r>
      <w:r w:rsidR="00C879CF">
        <w:rPr>
          <w:rFonts w:ascii="Arial" w:eastAsia="Calibri" w:hAnsi="Arial" w:cs="Arial"/>
          <w:i/>
          <w:sz w:val="22"/>
          <w:szCs w:val="22"/>
          <w:lang w:val="de-DE" w:eastAsia="en-US"/>
        </w:rPr>
        <w:t>H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alle A3 die vielseitige staubdichte und spritzwasserfeste </w:t>
      </w:r>
      <w:r w:rsidR="00C879CF">
        <w:rPr>
          <w:rFonts w:ascii="Arial" w:eastAsia="Calibri" w:hAnsi="Arial" w:cs="Arial"/>
          <w:i/>
          <w:sz w:val="22"/>
          <w:szCs w:val="22"/>
          <w:lang w:val="de-DE" w:eastAsia="en-US"/>
        </w:rPr>
        <w:t>Multifunktions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box „The Precious“. Entwickelt und realisiert wurde sie vom Elastomer Profi R</w:t>
      </w:r>
      <w:r w:rsidR="00C879CF">
        <w:rPr>
          <w:rFonts w:ascii="Arial" w:eastAsia="Calibri" w:hAnsi="Arial" w:cs="Arial"/>
          <w:i/>
          <w:sz w:val="22"/>
          <w:szCs w:val="22"/>
          <w:lang w:val="de-DE" w:eastAsia="en-US"/>
        </w:rPr>
        <w:t>ICO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. Das große 2-Komponententeil aus PBT und selbsthaftendem LSR wurde mit Hilfe von SIGMASOFT</w:t>
      </w:r>
      <w:r w:rsidRPr="00C17018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realisiert.</w:t>
      </w:r>
    </w:p>
    <w:p w14:paraId="26040D4F" w14:textId="77777777" w:rsidR="00B70D23" w:rsidRPr="00A82F38" w:rsidRDefault="00B70D23" w:rsidP="00B70D23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047F5BFB" w14:textId="64CCDD13" w:rsidR="00D92BD4" w:rsidRDefault="00C879CF" w:rsidP="00025ECC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de-DE" w:eastAsia="en-US"/>
        </w:rPr>
      </w:pPr>
      <w:r>
        <w:rPr>
          <w:rFonts w:ascii="Arial" w:eastAsia="Calibri" w:hAnsi="Arial" w:cs="Arial"/>
          <w:iCs/>
          <w:noProof/>
          <w:sz w:val="22"/>
          <w:szCs w:val="22"/>
          <w:lang w:val="de-DE" w:eastAsia="en-US"/>
        </w:rPr>
        <w:drawing>
          <wp:inline distT="0" distB="0" distL="0" distR="0" wp14:anchorId="2B6B6519" wp14:editId="5A5B488A">
            <wp:extent cx="3952875" cy="2626537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37" cy="262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5C37" w14:textId="77777777" w:rsidR="00FD6A31" w:rsidRPr="00C879CF" w:rsidRDefault="00FD6A31" w:rsidP="00FD6A3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66F66E03" w14:textId="52E414AB" w:rsidR="00027739" w:rsidRPr="00C879CF" w:rsidRDefault="008253E8" w:rsidP="00FD6A3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>Bild</w:t>
      </w:r>
      <w:r w:rsidR="000257C2"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AA1FFE"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>1 –</w:t>
      </w:r>
      <w:r w:rsidR="006F7B87"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C90D60"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>„The Precious“ fertig aus der Maschine</w:t>
      </w:r>
      <w:r w:rsidR="00C879CF" w:rsidRPr="00C879CF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(Quelle: Rico)</w:t>
      </w:r>
    </w:p>
    <w:p w14:paraId="16E76699" w14:textId="48D9B86D" w:rsidR="004F384C" w:rsidRPr="00E968EF" w:rsidRDefault="004D4F7B" w:rsidP="00C90D60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lastRenderedPageBreak/>
        <w:drawing>
          <wp:inline distT="0" distB="0" distL="0" distR="0" wp14:anchorId="5807C995" wp14:editId="005B47AF">
            <wp:extent cx="5743575" cy="35242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E60D" w14:textId="42BDA89C" w:rsidR="00A82F38" w:rsidRPr="00EA65FD" w:rsidRDefault="00A82F38" w:rsidP="00A82F3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de-DE" w:eastAsia="en-US"/>
        </w:rPr>
      </w:pPr>
      <w:r w:rsidRPr="00EA65FD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Bild 2 – </w:t>
      </w:r>
      <w:r w:rsidR="004D4F7B" w:rsidRPr="004D4F7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„The Precious“ im Virtual </w:t>
      </w:r>
      <w:proofErr w:type="spellStart"/>
      <w:r w:rsidR="004D4F7B" w:rsidRPr="004D4F7B">
        <w:rPr>
          <w:rFonts w:ascii="Arial" w:eastAsia="Calibri" w:hAnsi="Arial" w:cs="Arial"/>
          <w:i/>
          <w:sz w:val="22"/>
          <w:szCs w:val="22"/>
          <w:lang w:val="de-DE" w:eastAsia="en-US"/>
        </w:rPr>
        <w:t>Molding</w:t>
      </w:r>
      <w:proofErr w:type="spellEnd"/>
      <w:r w:rsidR="004D4F7B" w:rsidRPr="004D4F7B">
        <w:rPr>
          <w:rFonts w:ascii="Arial" w:eastAsia="Calibri" w:hAnsi="Arial" w:cs="Arial"/>
          <w:i/>
          <w:sz w:val="22"/>
          <w:szCs w:val="22"/>
          <w:lang w:val="de-DE" w:eastAsia="en-US"/>
        </w:rPr>
        <w:t>, links unten Füllung von Thermoplast und rechts oben die LSR-Komponente</w:t>
      </w:r>
      <w:r w:rsidR="004D4F7B" w:rsidRPr="004D4F7B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Pr="00EA65FD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(Quelle: </w:t>
      </w:r>
      <w:proofErr w:type="spellStart"/>
      <w:r w:rsidRPr="00EA65FD">
        <w:rPr>
          <w:rFonts w:ascii="Arial" w:eastAsia="Calibri" w:hAnsi="Arial" w:cs="Arial"/>
          <w:i/>
          <w:sz w:val="22"/>
          <w:szCs w:val="22"/>
          <w:lang w:val="de-DE" w:eastAsia="en-US"/>
        </w:rPr>
        <w:t>Sigmasoft</w:t>
      </w:r>
      <w:proofErr w:type="spellEnd"/>
      <w:r w:rsidRPr="00EA65FD">
        <w:rPr>
          <w:rFonts w:ascii="Arial" w:eastAsia="Calibri" w:hAnsi="Arial" w:cs="Arial"/>
          <w:i/>
          <w:sz w:val="22"/>
          <w:szCs w:val="22"/>
          <w:lang w:val="de-DE" w:eastAsia="en-US"/>
        </w:rPr>
        <w:t>)</w:t>
      </w:r>
    </w:p>
    <w:p w14:paraId="2E50B3B3" w14:textId="77777777" w:rsidR="00C90D60" w:rsidRPr="004D4F7B" w:rsidRDefault="00C90D60" w:rsidP="00FD6A31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de-DE" w:eastAsia="en-US"/>
        </w:rPr>
      </w:pPr>
    </w:p>
    <w:p w14:paraId="690A9AC3" w14:textId="77777777" w:rsidR="00027739" w:rsidRPr="004D4F7B" w:rsidRDefault="00027739" w:rsidP="00CD0E87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</w:p>
    <w:p w14:paraId="56E028A5" w14:textId="77777777" w:rsidR="00AB2567" w:rsidRPr="004B13CB" w:rsidRDefault="00B40E06" w:rsidP="00F653CA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 w:rsidRPr="00B40E06">
        <w:rPr>
          <w:rFonts w:ascii="Arial" w:eastAsia="Calibri" w:hAnsi="Arial" w:cs="Arial"/>
          <w:b/>
          <w:sz w:val="28"/>
          <w:szCs w:val="28"/>
          <w:lang w:val="de-DE" w:eastAsia="en-US"/>
        </w:rPr>
        <w:t>Simulation wertvoll umgesetzt</w:t>
      </w:r>
    </w:p>
    <w:p w14:paraId="70841ACE" w14:textId="26FEA38E" w:rsidR="0046196D" w:rsidRDefault="00DE27B4" w:rsidP="00E11776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A82F38">
        <w:rPr>
          <w:rFonts w:ascii="Arial" w:eastAsia="Calibri" w:hAnsi="Arial" w:cs="Arial"/>
          <w:b/>
          <w:sz w:val="22"/>
          <w:szCs w:val="22"/>
          <w:lang w:val="de-DE" w:eastAsia="en-US"/>
        </w:rPr>
        <w:t>13</w:t>
      </w:r>
      <w:r w:rsidR="005E4735" w:rsidRPr="00787D6C">
        <w:rPr>
          <w:rFonts w:ascii="Arial" w:eastAsia="Calibri" w:hAnsi="Arial" w:cs="Arial"/>
          <w:b/>
          <w:sz w:val="22"/>
          <w:szCs w:val="22"/>
          <w:lang w:val="de-DE" w:eastAsia="en-US"/>
        </w:rPr>
        <w:t>.</w:t>
      </w:r>
      <w:r w:rsidR="00C90D60">
        <w:rPr>
          <w:rFonts w:ascii="Arial" w:eastAsia="Calibri" w:hAnsi="Arial" w:cs="Arial"/>
          <w:b/>
          <w:sz w:val="22"/>
          <w:szCs w:val="22"/>
          <w:lang w:val="de-DE" w:eastAsia="en-US"/>
        </w:rPr>
        <w:t>10</w:t>
      </w:r>
      <w:r w:rsidR="005E4735" w:rsidRPr="00787D6C">
        <w:rPr>
          <w:rFonts w:ascii="Arial" w:eastAsia="Calibri" w:hAnsi="Arial" w:cs="Arial"/>
          <w:b/>
          <w:sz w:val="22"/>
          <w:szCs w:val="22"/>
          <w:lang w:val="de-DE" w:eastAsia="en-US"/>
        </w:rPr>
        <w:t>.23</w:t>
      </w:r>
      <w:r w:rsidR="00F14A78"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46196D">
        <w:rPr>
          <w:rFonts w:ascii="Arial" w:eastAsia="Calibri" w:hAnsi="Arial" w:cs="Arial"/>
          <w:sz w:val="22"/>
          <w:szCs w:val="22"/>
          <w:lang w:val="de-DE" w:eastAsia="en-US"/>
        </w:rPr>
        <w:t>Auf der FA</w:t>
      </w:r>
      <w:r w:rsidR="00E96049">
        <w:rPr>
          <w:rFonts w:ascii="Arial" w:eastAsia="Calibri" w:hAnsi="Arial" w:cs="Arial"/>
          <w:sz w:val="22"/>
          <w:szCs w:val="22"/>
          <w:lang w:val="de-DE" w:eastAsia="en-US"/>
        </w:rPr>
        <w:t>K</w:t>
      </w:r>
      <w:r w:rsidR="0046196D">
        <w:rPr>
          <w:rFonts w:ascii="Arial" w:eastAsia="Calibri" w:hAnsi="Arial" w:cs="Arial"/>
          <w:sz w:val="22"/>
          <w:szCs w:val="22"/>
          <w:lang w:val="de-DE" w:eastAsia="en-US"/>
        </w:rPr>
        <w:t xml:space="preserve">UMA </w:t>
      </w:r>
      <w:r w:rsidR="00E96049">
        <w:rPr>
          <w:rFonts w:ascii="Arial" w:eastAsia="Calibri" w:hAnsi="Arial" w:cs="Arial"/>
          <w:sz w:val="22"/>
          <w:szCs w:val="22"/>
          <w:lang w:val="de-DE" w:eastAsia="en-US"/>
        </w:rPr>
        <w:t xml:space="preserve">in Friedrichshafen (17.- 21. Oktober 2023) 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>sind</w:t>
      </w:r>
      <w:r w:rsidR="004F384C">
        <w:rPr>
          <w:rFonts w:ascii="Arial" w:eastAsia="Calibri" w:hAnsi="Arial" w:cs="Arial"/>
          <w:sz w:val="22"/>
          <w:szCs w:val="22"/>
          <w:lang w:val="de-DE" w:eastAsia="en-US"/>
        </w:rPr>
        <w:t xml:space="preserve"> wieder einige Anwendungen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 auf laufenden Spritzgießmaschinen zu sehen, die mit Hilfe der Simulations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>software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 SIGMASOFT</w:t>
      </w:r>
      <w:r w:rsidR="00B40E06" w:rsidRPr="00E96049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B40E06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 xml:space="preserve"> 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realisiert wurden. Ein 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 xml:space="preserve">besonders 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wertvolles Erinnerungsstück nehmen die Besucher am Stand von Arburg in Halle A3 mit. Die 2-Komponenten Form wurde von RICO als Ergebnis eines Design </w:t>
      </w:r>
      <w:proofErr w:type="spellStart"/>
      <w:r w:rsidR="00B40E06">
        <w:rPr>
          <w:rFonts w:ascii="Arial" w:eastAsia="Calibri" w:hAnsi="Arial" w:cs="Arial"/>
          <w:sz w:val="22"/>
          <w:szCs w:val="22"/>
          <w:lang w:val="de-DE" w:eastAsia="en-US"/>
        </w:rPr>
        <w:t>Thinking</w:t>
      </w:r>
      <w:proofErr w:type="spellEnd"/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 Workshops an der Kunstuniversität in Linz </w:t>
      </w:r>
      <w:r w:rsidR="00FC774B">
        <w:rPr>
          <w:rFonts w:ascii="Arial" w:eastAsia="Calibri" w:hAnsi="Arial" w:cs="Arial"/>
          <w:sz w:val="22"/>
          <w:szCs w:val="22"/>
          <w:lang w:val="de-DE" w:eastAsia="en-US"/>
        </w:rPr>
        <w:t>entwickelt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>. Um so ein komplexes Bauteil zu realisieren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 muss ein reichhaltiger Erfahrungsschatz vorhanden sein. </w:t>
      </w:r>
      <w:r w:rsidR="00F852C2">
        <w:rPr>
          <w:rFonts w:ascii="Arial" w:eastAsia="Calibri" w:hAnsi="Arial" w:cs="Arial"/>
          <w:sz w:val="22"/>
          <w:szCs w:val="22"/>
          <w:lang w:val="de-DE" w:eastAsia="en-US"/>
        </w:rPr>
        <w:t>Beispielsweise wird</w:t>
      </w:r>
      <w:r w:rsidR="00C879CF">
        <w:rPr>
          <w:rFonts w:ascii="Arial" w:eastAsia="Calibri" w:hAnsi="Arial" w:cs="Arial"/>
          <w:sz w:val="22"/>
          <w:szCs w:val="22"/>
          <w:lang w:val="de-DE" w:eastAsia="en-US"/>
        </w:rPr>
        <w:t xml:space="preserve"> durch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prozess- und materialabhängige 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 xml:space="preserve">Schwindung und Verzug des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>i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>m selben Zyklus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gespritzten 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>Ku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>n</w:t>
      </w:r>
      <w:r w:rsidR="00B40E06">
        <w:rPr>
          <w:rFonts w:ascii="Arial" w:eastAsia="Calibri" w:hAnsi="Arial" w:cs="Arial"/>
          <w:sz w:val="22"/>
          <w:szCs w:val="22"/>
          <w:lang w:val="de-DE" w:eastAsia="en-US"/>
        </w:rPr>
        <w:t>ststoff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>teil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>s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die 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>Qualität der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>LSR Ü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berspritzung zum Risiko. </w:t>
      </w:r>
      <w:r w:rsidR="00B266B6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96049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17053B03" w14:textId="44E8E49E" w:rsidR="00DA1B48" w:rsidRDefault="00006CCD" w:rsidP="00E11776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D76D48">
        <w:rPr>
          <w:rFonts w:ascii="Arial" w:eastAsia="Calibri" w:hAnsi="Arial" w:cs="Arial"/>
          <w:sz w:val="22"/>
          <w:szCs w:val="22"/>
          <w:lang w:val="de-DE" w:eastAsia="en-US"/>
        </w:rPr>
        <w:t>SIGMASOFT</w:t>
      </w:r>
      <w:r w:rsidRPr="00D76D4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Pr="00D76D4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C24F46">
        <w:rPr>
          <w:rFonts w:ascii="Arial" w:eastAsia="Calibri" w:hAnsi="Arial" w:cs="Arial"/>
          <w:sz w:val="22"/>
          <w:szCs w:val="22"/>
          <w:lang w:val="de-DE" w:eastAsia="en-US"/>
        </w:rPr>
        <w:t xml:space="preserve">als </w:t>
      </w:r>
      <w:r w:rsidR="000B55CA">
        <w:rPr>
          <w:rFonts w:ascii="Arial" w:eastAsia="Calibri" w:hAnsi="Arial" w:cs="Arial"/>
          <w:sz w:val="22"/>
          <w:szCs w:val="22"/>
          <w:lang w:val="de-DE" w:eastAsia="en-US"/>
        </w:rPr>
        <w:t>bekannte</w:t>
      </w:r>
      <w:r w:rsidRPr="00D76D48">
        <w:rPr>
          <w:rFonts w:ascii="Arial" w:eastAsia="Calibri" w:hAnsi="Arial" w:cs="Arial"/>
          <w:sz w:val="22"/>
          <w:szCs w:val="22"/>
          <w:lang w:val="de-DE" w:eastAsia="en-US"/>
        </w:rPr>
        <w:t xml:space="preserve"> Simulationss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>oftware</w:t>
      </w:r>
      <w:r w:rsidRPr="00D76D48">
        <w:rPr>
          <w:rFonts w:ascii="Arial" w:eastAsia="Calibri" w:hAnsi="Arial" w:cs="Arial"/>
          <w:sz w:val="22"/>
          <w:szCs w:val="22"/>
          <w:lang w:val="de-DE" w:eastAsia="en-US"/>
        </w:rPr>
        <w:t xml:space="preserve"> für die Polymerverarbeitung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kam hier zum Einsatz, um den ganzen Prozess im Detail auszulegen.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 xml:space="preserve">Hierzu gehört beispielsweise </w:t>
      </w:r>
      <w:r w:rsidR="00FC774B">
        <w:rPr>
          <w:rFonts w:ascii="Arial" w:eastAsia="Calibri" w:hAnsi="Arial" w:cs="Arial"/>
          <w:sz w:val="22"/>
          <w:szCs w:val="22"/>
          <w:lang w:val="de-DE" w:eastAsia="en-US"/>
        </w:rPr>
        <w:t xml:space="preserve">eine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 xml:space="preserve">homogene Temperaturverteilung bei optimaler Energiebilanz. </w:t>
      </w:r>
      <w:r w:rsidR="00F54E0B">
        <w:rPr>
          <w:rFonts w:ascii="Arial" w:eastAsia="Calibri" w:hAnsi="Arial" w:cs="Arial"/>
          <w:sz w:val="22"/>
          <w:szCs w:val="22"/>
          <w:lang w:val="de-DE" w:eastAsia="en-US"/>
        </w:rPr>
        <w:t xml:space="preserve">Mit </w:t>
      </w:r>
      <w:r w:rsidR="00F54E0B" w:rsidRPr="00D76D48">
        <w:rPr>
          <w:rFonts w:ascii="Arial" w:eastAsia="Calibri" w:hAnsi="Arial" w:cs="Arial"/>
          <w:sz w:val="22"/>
          <w:szCs w:val="22"/>
          <w:lang w:val="de-DE" w:eastAsia="en-US"/>
        </w:rPr>
        <w:t>SIGMASOFT</w:t>
      </w:r>
      <w:r w:rsidR="00F54E0B" w:rsidRPr="00D76D4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F54E0B" w:rsidRPr="00D76D4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Virtual </w:t>
      </w:r>
      <w:proofErr w:type="spellStart"/>
      <w:r w:rsidR="00DA1B48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Molding</w:t>
      </w:r>
      <w:proofErr w:type="spellEnd"/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F54E0B">
        <w:rPr>
          <w:rFonts w:ascii="Arial" w:eastAsia="Calibri" w:hAnsi="Arial" w:cs="Arial"/>
          <w:sz w:val="22"/>
          <w:szCs w:val="22"/>
          <w:lang w:val="de-DE" w:eastAsia="en-US"/>
        </w:rPr>
        <w:t xml:space="preserve">wurden 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 xml:space="preserve">auch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gezielt verschiedene 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>Materialien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auf </w:t>
      </w:r>
      <w:r w:rsidR="00C879CF">
        <w:rPr>
          <w:rFonts w:ascii="Arial" w:eastAsia="Calibri" w:hAnsi="Arial" w:cs="Arial"/>
          <w:sz w:val="22"/>
          <w:szCs w:val="22"/>
          <w:lang w:val="de-DE" w:eastAsia="en-US"/>
        </w:rPr>
        <w:t xml:space="preserve">ihre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>Eignung untersucht. Damit gelang es, die Kavität für die weiche Komponente präzise auf das eingelegt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>e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Kunststoffteil anzupassen und Überspritzung </w:t>
      </w:r>
      <w:r w:rsidR="00A82F38">
        <w:rPr>
          <w:rFonts w:ascii="Arial" w:eastAsia="Calibri" w:hAnsi="Arial" w:cs="Arial"/>
          <w:sz w:val="22"/>
          <w:szCs w:val="22"/>
          <w:lang w:val="de-DE" w:eastAsia="en-US"/>
        </w:rPr>
        <w:t>sowie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aufwändige Nacharbeit a</w:t>
      </w:r>
      <w:r w:rsidR="00271889">
        <w:rPr>
          <w:rFonts w:ascii="Arial" w:eastAsia="Calibri" w:hAnsi="Arial" w:cs="Arial"/>
          <w:sz w:val="22"/>
          <w:szCs w:val="22"/>
          <w:lang w:val="de-DE" w:eastAsia="en-US"/>
        </w:rPr>
        <w:t>m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Werkzeug oder Fertigteil </w:t>
      </w:r>
      <w:r w:rsidR="00F54E0B">
        <w:rPr>
          <w:rFonts w:ascii="Arial" w:eastAsia="Calibri" w:hAnsi="Arial" w:cs="Arial"/>
          <w:sz w:val="22"/>
          <w:szCs w:val="22"/>
          <w:lang w:val="de-DE" w:eastAsia="en-US"/>
        </w:rPr>
        <w:t>von vornherein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 auszuschlie</w:t>
      </w:r>
      <w:r w:rsidR="00F54E0B">
        <w:rPr>
          <w:rFonts w:ascii="Arial" w:eastAsia="Calibri" w:hAnsi="Arial" w:cs="Arial"/>
          <w:sz w:val="22"/>
          <w:szCs w:val="22"/>
          <w:lang w:val="de-DE" w:eastAsia="en-US"/>
        </w:rPr>
        <w:t>ß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en. </w:t>
      </w:r>
    </w:p>
    <w:p w14:paraId="3EB5A467" w14:textId="5777A420" w:rsidR="00C3607D" w:rsidRPr="00C3607D" w:rsidRDefault="00F54E0B" w:rsidP="005602AA">
      <w:pPr>
        <w:spacing w:after="200" w:line="400" w:lineRule="atLeast"/>
        <w:rPr>
          <w:rFonts w:ascii="Arial" w:hAnsi="Arial" w:cs="Arial"/>
          <w:szCs w:val="24"/>
          <w:lang w:val="de-DE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In Halle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 xml:space="preserve"> A5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tehen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die Experten von R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ICO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(Stand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>5004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) und </w:t>
      </w:r>
      <w:r w:rsidR="00DA1B48">
        <w:rPr>
          <w:rFonts w:ascii="Arial" w:eastAsia="Calibri" w:hAnsi="Arial" w:cs="Arial"/>
          <w:sz w:val="22"/>
          <w:szCs w:val="22"/>
          <w:lang w:val="de-DE" w:eastAsia="en-US"/>
        </w:rPr>
        <w:t xml:space="preserve">SIGMA Engineering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(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Stand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5110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) für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 xml:space="preserve">weitere 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Diskussionen zu Werkzeug und </w:t>
      </w:r>
      <w:r w:rsidR="00B2065E">
        <w:rPr>
          <w:rFonts w:ascii="Arial" w:eastAsia="Calibri" w:hAnsi="Arial" w:cs="Arial"/>
          <w:sz w:val="22"/>
          <w:szCs w:val="22"/>
          <w:lang w:val="de-DE" w:eastAsia="en-US"/>
        </w:rPr>
        <w:t>Simulation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mit den Besuchern bereit. Hier gibt es auch passende flexible Trenn-Einleger aus LSR</w:t>
      </w:r>
      <w:r w:rsidR="00B83AE9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um „The Precious“ noch besser auf die eigenen Wünsche anzupassen. Der Einleger ist auch das Beispiel mit dem das neue </w:t>
      </w:r>
      <w:r w:rsidR="00C3607D" w:rsidRPr="005602AA">
        <w:rPr>
          <w:rFonts w:ascii="Arial" w:eastAsia="Calibri" w:hAnsi="Arial" w:cs="Arial"/>
          <w:sz w:val="22"/>
          <w:szCs w:val="22"/>
          <w:lang w:val="de-DE" w:eastAsia="en-US"/>
        </w:rPr>
        <w:t>SIGMA Economics</w:t>
      </w:r>
      <w:r w:rsidR="005602AA" w:rsidRP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als Bestandteil von SIGMASOFT</w:t>
      </w:r>
      <w:r w:rsidR="00B55FAF" w:rsidRPr="00B55FAF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5602AA" w:rsidRP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6.1 </w:t>
      </w:r>
      <w:r w:rsidR="00051FE7">
        <w:rPr>
          <w:rFonts w:ascii="Arial" w:eastAsia="Calibri" w:hAnsi="Arial" w:cs="Arial"/>
          <w:sz w:val="22"/>
          <w:szCs w:val="22"/>
          <w:lang w:val="de-DE" w:eastAsia="en-US"/>
        </w:rPr>
        <w:t>gezeigt</w:t>
      </w:r>
      <w:r w:rsidR="005602AA" w:rsidRP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wird. SIGMA Economics e</w:t>
      </w:r>
      <w:r w:rsidR="00C3607D" w:rsidRPr="005602AA">
        <w:rPr>
          <w:rFonts w:ascii="Arial" w:eastAsia="Calibri" w:hAnsi="Arial" w:cs="Arial"/>
          <w:sz w:val="22"/>
          <w:szCs w:val="22"/>
          <w:lang w:val="de-DE" w:eastAsia="en-US"/>
        </w:rPr>
        <w:t>rmöglicht</w:t>
      </w:r>
      <w:r w:rsidR="00C3607D" w:rsidRPr="00C3607D">
        <w:rPr>
          <w:rFonts w:ascii="Arial" w:hAnsi="Arial" w:cs="Arial"/>
          <w:szCs w:val="24"/>
          <w:lang w:val="de-DE"/>
        </w:rPr>
        <w:t xml:space="preserve"> die </w:t>
      </w:r>
      <w:r w:rsidR="00C3607D" w:rsidRPr="005602AA">
        <w:rPr>
          <w:rFonts w:ascii="Arial" w:eastAsia="Calibri" w:hAnsi="Arial" w:cs="Arial"/>
          <w:sz w:val="22"/>
          <w:szCs w:val="22"/>
          <w:lang w:val="de-DE" w:eastAsia="en-US"/>
        </w:rPr>
        <w:t>Berechnung von Bauteilkosten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C3607D" w:rsidRP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Änderungskosten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und</w:t>
      </w:r>
      <w:r w:rsidR="00C3607D" w:rsidRP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 Einsparpotentialen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.</w:t>
      </w:r>
    </w:p>
    <w:p w14:paraId="5970D3BD" w14:textId="464A3620" w:rsidR="00AC3566" w:rsidRPr="00037A44" w:rsidRDefault="0087140B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u w:val="single"/>
          <w:lang w:val="de-DE" w:eastAsia="en-US"/>
        </w:rPr>
      </w:pPr>
      <w:r w:rsidRPr="00593B9F"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>Eine sichere Kalkulation entscheidet bereits vor dem Projektstart über den wirtschaftlichen Erfolg eines Bauteils</w:t>
      </w:r>
      <w:r w:rsidRPr="00593B9F">
        <w:rPr>
          <w:rFonts w:ascii="Arial" w:eastAsia="Calibri" w:hAnsi="Arial" w:cs="Arial"/>
          <w:sz w:val="22"/>
          <w:szCs w:val="22"/>
          <w:lang w:val="de-DE" w:eastAsia="en-US"/>
        </w:rPr>
        <w:t>“</w:t>
      </w:r>
      <w:r w:rsidR="00593B9F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Pr="00593B9F">
        <w:rPr>
          <w:rFonts w:ascii="Arial" w:eastAsia="Calibri" w:hAnsi="Arial" w:cs="Arial"/>
          <w:sz w:val="22"/>
          <w:szCs w:val="22"/>
          <w:lang w:val="de-DE" w:eastAsia="en-US"/>
        </w:rPr>
        <w:t xml:space="preserve"> sagt </w:t>
      </w:r>
      <w:r w:rsidR="005602AA">
        <w:rPr>
          <w:rFonts w:ascii="Arial" w:eastAsia="Calibri" w:hAnsi="Arial" w:cs="Arial"/>
          <w:sz w:val="22"/>
          <w:szCs w:val="22"/>
          <w:lang w:val="de-DE" w:eastAsia="en-US"/>
        </w:rPr>
        <w:t xml:space="preserve">Thomas Klein, Geschäftsführer </w:t>
      </w:r>
      <w:r w:rsidRPr="00593B9F">
        <w:rPr>
          <w:rFonts w:ascii="Arial" w:eastAsia="Calibri" w:hAnsi="Arial" w:cs="Arial"/>
          <w:sz w:val="22"/>
          <w:szCs w:val="22"/>
          <w:lang w:val="de-DE" w:eastAsia="en-US"/>
        </w:rPr>
        <w:t xml:space="preserve">von SIGMA.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„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>Aber das gilt nicht nur für die simulative Auslegung neuer Werkzeuge</w:t>
      </w:r>
      <w:r w:rsidR="00C879CF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 xml:space="preserve"> sondern auch </w:t>
      </w:r>
      <w:r w:rsidR="00B55FAF">
        <w:rPr>
          <w:rFonts w:ascii="Arial" w:eastAsia="Calibri" w:hAnsi="Arial" w:cs="Arial"/>
          <w:sz w:val="22"/>
          <w:szCs w:val="22"/>
          <w:lang w:val="de-DE" w:eastAsia="en-US"/>
        </w:rPr>
        <w:t xml:space="preserve">für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>die verlässliche Kalkulation der Produktionskosten, abhängig von Prozessparametern und Rohstoffen. Wir sind stolz darauf, dass wir Teil</w:t>
      </w:r>
      <w:r w:rsidR="00C879CF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037A44">
        <w:rPr>
          <w:rFonts w:ascii="Arial" w:eastAsia="Calibri" w:hAnsi="Arial" w:cs="Arial"/>
          <w:sz w:val="22"/>
          <w:szCs w:val="22"/>
          <w:lang w:val="de-DE" w:eastAsia="en-US"/>
        </w:rPr>
        <w:t>dieser erfolgreichen Entwicklung sein konnten.</w:t>
      </w:r>
      <w:r w:rsidR="00B2065E">
        <w:rPr>
          <w:rFonts w:ascii="Arial" w:eastAsia="Calibri" w:hAnsi="Arial" w:cs="Arial"/>
          <w:sz w:val="22"/>
          <w:szCs w:val="22"/>
          <w:lang w:val="de-DE" w:eastAsia="en-US"/>
        </w:rPr>
        <w:t>“</w:t>
      </w:r>
    </w:p>
    <w:p w14:paraId="5877EF12" w14:textId="77777777" w:rsidR="00593B9F" w:rsidRPr="00037A44" w:rsidRDefault="00593B9F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0C1B7795" w14:textId="77777777" w:rsidR="00EB401C" w:rsidRPr="00EB401C" w:rsidRDefault="00EB401C" w:rsidP="00EB401C">
      <w:pPr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Seit 1998 treibt SIGMA Engineering GmbH die Verbesserung des Spritzgießprozesses mit seiner Simulationslösung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voran. Diese virtuelle Spritzgießmaschine ermöglicht die Optimierung und Entwicklung von Kunststoffbauteilen und Werkzeugen, sowie die Abbildung der gesamten Prozessführung. Denn die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Technologie kombiniert die 3D-Geometrien des Bauteils mit dem Werkzeug- und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14C75424" w14:textId="77777777" w:rsidR="00EB401C" w:rsidRPr="00EB401C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In SIGMASOFT®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sind eine Vielzahl prozessspezifischer Modelle sowie 3D-Simulationstechnologien integriert, die über Jahrzehnte entwickelt und validiert wurden und kontinuierlich optimiert werden. Das SIGMA Solution- und Entwicklungsteam unterstützt die spezifischen Ziele der Kunden mit Anwendungslösungen. Das Softwareunternehmen SIGMA bietet direkten Vertrieb, Anwendungstechnik, Training, Einrichtung und einen Solution Service durch Ingenieure in ganz Europa. </w:t>
      </w:r>
    </w:p>
    <w:p w14:paraId="3DF3A7B8" w14:textId="77777777" w:rsidR="00EB401C" w:rsidRPr="00EB401C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EB401C">
        <w:rPr>
          <w:rFonts w:ascii="Arial" w:hAnsi="Arial" w:cs="Arial"/>
          <w:sz w:val="16"/>
          <w:szCs w:val="16"/>
          <w:lang w:val="de-DE"/>
        </w:rPr>
        <w:t xml:space="preserve">Mit Niederlassungen der Schwesterunternehmen in USA, Brasilien, Singapur, China, Indien, Korea und der Türkei, unterstützt SIGMA die Anwender weltweit in einer Vielzahl internationaler Unternehmen und Forschungseinrichtungen mit seiner Virtual </w:t>
      </w:r>
      <w:proofErr w:type="spellStart"/>
      <w:r w:rsidRPr="00EB401C">
        <w:rPr>
          <w:rFonts w:ascii="Arial" w:hAnsi="Arial" w:cs="Arial"/>
          <w:sz w:val="16"/>
          <w:szCs w:val="16"/>
          <w:lang w:val="de-DE"/>
        </w:rPr>
        <w:t>Molding</w:t>
      </w:r>
      <w:proofErr w:type="spellEnd"/>
      <w:r w:rsidRPr="00EB401C">
        <w:rPr>
          <w:rFonts w:ascii="Arial" w:hAnsi="Arial" w:cs="Arial"/>
          <w:sz w:val="16"/>
          <w:szCs w:val="16"/>
          <w:lang w:val="de-DE"/>
        </w:rPr>
        <w:t xml:space="preserve"> Technologie.</w:t>
      </w:r>
    </w:p>
    <w:p w14:paraId="477611FD" w14:textId="77777777" w:rsidR="00EB401C" w:rsidRPr="00D92BD4" w:rsidRDefault="00EB401C" w:rsidP="00EB401C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D92BD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179CF014" w14:textId="77777777" w:rsidR="00CB2EA1" w:rsidRPr="00084094" w:rsidRDefault="00CB2EA1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7AB2E895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3C919A9C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38E51D87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48AA8920" w14:textId="77777777" w:rsidR="00CB2EA1" w:rsidRPr="00787D6C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1" w:history="1">
        <w:r w:rsidR="00787D6C" w:rsidRPr="00B820B1">
          <w:rPr>
            <w:rStyle w:val="Hyperlink"/>
            <w:rFonts w:ascii="Arial" w:hAnsi="Arial" w:cs="Arial"/>
            <w:sz w:val="22"/>
            <w:szCs w:val="22"/>
            <w:lang w:val="de-DE"/>
          </w:rPr>
          <w:t>https://www.sigmasoft.de/de/presse/</w:t>
        </w:r>
      </w:hyperlink>
    </w:p>
    <w:sectPr w:rsidR="00CB2EA1" w:rsidRPr="00787D6C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EA8A" w14:textId="77777777" w:rsidR="00932F53" w:rsidRDefault="00932F53" w:rsidP="000F38D4">
      <w:r>
        <w:separator/>
      </w:r>
    </w:p>
  </w:endnote>
  <w:endnote w:type="continuationSeparator" w:id="0">
    <w:p w14:paraId="794D9539" w14:textId="77777777" w:rsidR="00932F53" w:rsidRDefault="00932F53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A7FD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780E6142" w14:textId="77777777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DB3F8A">
      <w:rPr>
        <w:rFonts w:ascii="Arial" w:hAnsi="Arial" w:cs="Arial"/>
        <w:sz w:val="20"/>
        <w:lang w:val="de-DE"/>
      </w:rPr>
      <w:t>3</w:t>
    </w:r>
  </w:p>
  <w:p w14:paraId="5AB624B3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18AACD75" w14:textId="77777777" w:rsidR="00396B32" w:rsidRPr="00F46275" w:rsidRDefault="00396B32" w:rsidP="00396B32">
    <w:pPr>
      <w:pStyle w:val="Fuzeile"/>
      <w:rPr>
        <w:lang w:val="de-DE"/>
      </w:rPr>
    </w:pPr>
  </w:p>
  <w:p w14:paraId="6B98C097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5934" w14:textId="77777777" w:rsidR="00932F53" w:rsidRDefault="00932F53" w:rsidP="000F38D4">
      <w:r>
        <w:separator/>
      </w:r>
    </w:p>
  </w:footnote>
  <w:footnote w:type="continuationSeparator" w:id="0">
    <w:p w14:paraId="78AB6898" w14:textId="77777777" w:rsidR="00932F53" w:rsidRDefault="00932F53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C57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001C43E9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2BA54BCE" wp14:editId="7F59DCB2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5EE00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26"/>
    <w:rsid w:val="00000D2B"/>
    <w:rsid w:val="000045E4"/>
    <w:rsid w:val="00005AF3"/>
    <w:rsid w:val="00006364"/>
    <w:rsid w:val="00006CCD"/>
    <w:rsid w:val="00006F8F"/>
    <w:rsid w:val="00011726"/>
    <w:rsid w:val="000119C7"/>
    <w:rsid w:val="00012449"/>
    <w:rsid w:val="0001370D"/>
    <w:rsid w:val="000169BC"/>
    <w:rsid w:val="0002195D"/>
    <w:rsid w:val="00024288"/>
    <w:rsid w:val="00024728"/>
    <w:rsid w:val="000257C2"/>
    <w:rsid w:val="00025CDA"/>
    <w:rsid w:val="00025EB7"/>
    <w:rsid w:val="00025ECC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37A44"/>
    <w:rsid w:val="00042CD5"/>
    <w:rsid w:val="00044132"/>
    <w:rsid w:val="000441FC"/>
    <w:rsid w:val="00045014"/>
    <w:rsid w:val="00047C71"/>
    <w:rsid w:val="00047E53"/>
    <w:rsid w:val="00050445"/>
    <w:rsid w:val="00051FE7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6504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55CA"/>
    <w:rsid w:val="000B7DC0"/>
    <w:rsid w:val="000C1AA1"/>
    <w:rsid w:val="000C1FD4"/>
    <w:rsid w:val="000C3392"/>
    <w:rsid w:val="000C5989"/>
    <w:rsid w:val="000C6F9C"/>
    <w:rsid w:val="000C7A4E"/>
    <w:rsid w:val="000D0D78"/>
    <w:rsid w:val="000D3310"/>
    <w:rsid w:val="000D58DB"/>
    <w:rsid w:val="000D6618"/>
    <w:rsid w:val="000D6E7D"/>
    <w:rsid w:val="000E0B22"/>
    <w:rsid w:val="000E3FDB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6109"/>
    <w:rsid w:val="001278ED"/>
    <w:rsid w:val="00132219"/>
    <w:rsid w:val="001341BA"/>
    <w:rsid w:val="0013434D"/>
    <w:rsid w:val="00135B84"/>
    <w:rsid w:val="00136D6A"/>
    <w:rsid w:val="00136EE6"/>
    <w:rsid w:val="00140B5E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ACB"/>
    <w:rsid w:val="001D270E"/>
    <w:rsid w:val="001D5C75"/>
    <w:rsid w:val="001D6CD9"/>
    <w:rsid w:val="001E07EF"/>
    <w:rsid w:val="001E1E18"/>
    <w:rsid w:val="001E37C4"/>
    <w:rsid w:val="001E3CEF"/>
    <w:rsid w:val="001E5FFC"/>
    <w:rsid w:val="001E6927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6335"/>
    <w:rsid w:val="00247B14"/>
    <w:rsid w:val="002507A9"/>
    <w:rsid w:val="002514CF"/>
    <w:rsid w:val="00260BB4"/>
    <w:rsid w:val="00260E01"/>
    <w:rsid w:val="002621BD"/>
    <w:rsid w:val="002658EC"/>
    <w:rsid w:val="00265CA0"/>
    <w:rsid w:val="00271889"/>
    <w:rsid w:val="00274BAB"/>
    <w:rsid w:val="00274BD2"/>
    <w:rsid w:val="002763C1"/>
    <w:rsid w:val="00281131"/>
    <w:rsid w:val="00281D56"/>
    <w:rsid w:val="0028378C"/>
    <w:rsid w:val="00285649"/>
    <w:rsid w:val="0028564B"/>
    <w:rsid w:val="002858AD"/>
    <w:rsid w:val="0028610B"/>
    <w:rsid w:val="00286335"/>
    <w:rsid w:val="00290493"/>
    <w:rsid w:val="002920A5"/>
    <w:rsid w:val="00292C55"/>
    <w:rsid w:val="00292E08"/>
    <w:rsid w:val="002936A1"/>
    <w:rsid w:val="0029484D"/>
    <w:rsid w:val="00297418"/>
    <w:rsid w:val="002A180C"/>
    <w:rsid w:val="002A266C"/>
    <w:rsid w:val="002A272B"/>
    <w:rsid w:val="002A298B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4EB6"/>
    <w:rsid w:val="002D57C8"/>
    <w:rsid w:val="002D58B0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24F8"/>
    <w:rsid w:val="003032E2"/>
    <w:rsid w:val="00303917"/>
    <w:rsid w:val="00303A76"/>
    <w:rsid w:val="0030475B"/>
    <w:rsid w:val="003054F3"/>
    <w:rsid w:val="00305B58"/>
    <w:rsid w:val="00311ED2"/>
    <w:rsid w:val="00314C09"/>
    <w:rsid w:val="00314C98"/>
    <w:rsid w:val="00316D48"/>
    <w:rsid w:val="00317683"/>
    <w:rsid w:val="003220E9"/>
    <w:rsid w:val="0032638F"/>
    <w:rsid w:val="00331566"/>
    <w:rsid w:val="00337EAB"/>
    <w:rsid w:val="003441AE"/>
    <w:rsid w:val="003456AB"/>
    <w:rsid w:val="00345862"/>
    <w:rsid w:val="00345882"/>
    <w:rsid w:val="00347773"/>
    <w:rsid w:val="003504FE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7A41"/>
    <w:rsid w:val="00383716"/>
    <w:rsid w:val="00384B61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D63"/>
    <w:rsid w:val="003C1DEE"/>
    <w:rsid w:val="003C3581"/>
    <w:rsid w:val="003D25D2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04E9F"/>
    <w:rsid w:val="00414357"/>
    <w:rsid w:val="004150C2"/>
    <w:rsid w:val="00421996"/>
    <w:rsid w:val="004238F5"/>
    <w:rsid w:val="0042535D"/>
    <w:rsid w:val="00425948"/>
    <w:rsid w:val="00426948"/>
    <w:rsid w:val="004276AE"/>
    <w:rsid w:val="00427E23"/>
    <w:rsid w:val="0043317D"/>
    <w:rsid w:val="00434D8A"/>
    <w:rsid w:val="0043718C"/>
    <w:rsid w:val="00440A9F"/>
    <w:rsid w:val="00442316"/>
    <w:rsid w:val="004434F8"/>
    <w:rsid w:val="004503B0"/>
    <w:rsid w:val="00450CB9"/>
    <w:rsid w:val="004515D3"/>
    <w:rsid w:val="00455ED6"/>
    <w:rsid w:val="00456654"/>
    <w:rsid w:val="0046196D"/>
    <w:rsid w:val="00466743"/>
    <w:rsid w:val="0047412E"/>
    <w:rsid w:val="0047490D"/>
    <w:rsid w:val="00475F55"/>
    <w:rsid w:val="004763E0"/>
    <w:rsid w:val="00476924"/>
    <w:rsid w:val="0048211C"/>
    <w:rsid w:val="00484048"/>
    <w:rsid w:val="00484C07"/>
    <w:rsid w:val="00490DE0"/>
    <w:rsid w:val="00492564"/>
    <w:rsid w:val="00495641"/>
    <w:rsid w:val="00496A22"/>
    <w:rsid w:val="00497475"/>
    <w:rsid w:val="004A346D"/>
    <w:rsid w:val="004A6631"/>
    <w:rsid w:val="004B0569"/>
    <w:rsid w:val="004B13CB"/>
    <w:rsid w:val="004B582F"/>
    <w:rsid w:val="004B6643"/>
    <w:rsid w:val="004B7E60"/>
    <w:rsid w:val="004C0043"/>
    <w:rsid w:val="004C1203"/>
    <w:rsid w:val="004C15FD"/>
    <w:rsid w:val="004C34A4"/>
    <w:rsid w:val="004C34D2"/>
    <w:rsid w:val="004C4052"/>
    <w:rsid w:val="004D1000"/>
    <w:rsid w:val="004D1661"/>
    <w:rsid w:val="004D2326"/>
    <w:rsid w:val="004D438C"/>
    <w:rsid w:val="004D4967"/>
    <w:rsid w:val="004D4F7B"/>
    <w:rsid w:val="004D6CC2"/>
    <w:rsid w:val="004D79A6"/>
    <w:rsid w:val="004E232B"/>
    <w:rsid w:val="004E3A77"/>
    <w:rsid w:val="004E71C5"/>
    <w:rsid w:val="004E755A"/>
    <w:rsid w:val="004E7933"/>
    <w:rsid w:val="004F0C33"/>
    <w:rsid w:val="004F2BF7"/>
    <w:rsid w:val="004F384C"/>
    <w:rsid w:val="004F3C09"/>
    <w:rsid w:val="005016CD"/>
    <w:rsid w:val="00502C3A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0D1F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02AA"/>
    <w:rsid w:val="0056100E"/>
    <w:rsid w:val="00562A85"/>
    <w:rsid w:val="005712EB"/>
    <w:rsid w:val="005713DD"/>
    <w:rsid w:val="005769D4"/>
    <w:rsid w:val="00577601"/>
    <w:rsid w:val="005802E1"/>
    <w:rsid w:val="005809F8"/>
    <w:rsid w:val="00581D60"/>
    <w:rsid w:val="00586D02"/>
    <w:rsid w:val="005873AF"/>
    <w:rsid w:val="0058764F"/>
    <w:rsid w:val="00590E19"/>
    <w:rsid w:val="00593B9F"/>
    <w:rsid w:val="00595A86"/>
    <w:rsid w:val="0059745F"/>
    <w:rsid w:val="00597699"/>
    <w:rsid w:val="00597C0E"/>
    <w:rsid w:val="005A06EA"/>
    <w:rsid w:val="005A525B"/>
    <w:rsid w:val="005A5539"/>
    <w:rsid w:val="005A67B1"/>
    <w:rsid w:val="005A7A17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0D0"/>
    <w:rsid w:val="005D2805"/>
    <w:rsid w:val="005D3FCB"/>
    <w:rsid w:val="005E30D0"/>
    <w:rsid w:val="005E4735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12E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CE7"/>
    <w:rsid w:val="006279A5"/>
    <w:rsid w:val="00631CBD"/>
    <w:rsid w:val="00633D37"/>
    <w:rsid w:val="0063508E"/>
    <w:rsid w:val="00635644"/>
    <w:rsid w:val="006408E5"/>
    <w:rsid w:val="00641EB0"/>
    <w:rsid w:val="006431A5"/>
    <w:rsid w:val="006515C9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7579"/>
    <w:rsid w:val="006910F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2D17"/>
    <w:rsid w:val="00723412"/>
    <w:rsid w:val="007252E2"/>
    <w:rsid w:val="0073313E"/>
    <w:rsid w:val="00735FAE"/>
    <w:rsid w:val="00741D7F"/>
    <w:rsid w:val="0074323C"/>
    <w:rsid w:val="00743CA3"/>
    <w:rsid w:val="00744F67"/>
    <w:rsid w:val="00745D24"/>
    <w:rsid w:val="00746A2E"/>
    <w:rsid w:val="00751138"/>
    <w:rsid w:val="00752B0E"/>
    <w:rsid w:val="00755993"/>
    <w:rsid w:val="00760CF8"/>
    <w:rsid w:val="007614DF"/>
    <w:rsid w:val="00763CE0"/>
    <w:rsid w:val="00765493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647F"/>
    <w:rsid w:val="00782FD9"/>
    <w:rsid w:val="00784E3C"/>
    <w:rsid w:val="00786C3B"/>
    <w:rsid w:val="00787D6C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474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F22F2"/>
    <w:rsid w:val="007F2947"/>
    <w:rsid w:val="007F4ED3"/>
    <w:rsid w:val="007F7D5B"/>
    <w:rsid w:val="00801223"/>
    <w:rsid w:val="008025FF"/>
    <w:rsid w:val="00802BDE"/>
    <w:rsid w:val="00805116"/>
    <w:rsid w:val="008123DA"/>
    <w:rsid w:val="00815A72"/>
    <w:rsid w:val="00823C7B"/>
    <w:rsid w:val="00824EDE"/>
    <w:rsid w:val="008253E8"/>
    <w:rsid w:val="00827D80"/>
    <w:rsid w:val="008303D1"/>
    <w:rsid w:val="00831F6E"/>
    <w:rsid w:val="00833CFC"/>
    <w:rsid w:val="00834B72"/>
    <w:rsid w:val="00834CEB"/>
    <w:rsid w:val="008352C7"/>
    <w:rsid w:val="008353B1"/>
    <w:rsid w:val="008372FA"/>
    <w:rsid w:val="00840AB4"/>
    <w:rsid w:val="00841DCD"/>
    <w:rsid w:val="00841DD6"/>
    <w:rsid w:val="008464C5"/>
    <w:rsid w:val="00846D1C"/>
    <w:rsid w:val="008479F4"/>
    <w:rsid w:val="00850DA3"/>
    <w:rsid w:val="00851F8F"/>
    <w:rsid w:val="00854103"/>
    <w:rsid w:val="00855374"/>
    <w:rsid w:val="00861A2D"/>
    <w:rsid w:val="0086248B"/>
    <w:rsid w:val="00862833"/>
    <w:rsid w:val="00862A42"/>
    <w:rsid w:val="00870D8B"/>
    <w:rsid w:val="00871304"/>
    <w:rsid w:val="0087140B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3066"/>
    <w:rsid w:val="008931F2"/>
    <w:rsid w:val="00893DFF"/>
    <w:rsid w:val="00894389"/>
    <w:rsid w:val="00897FB3"/>
    <w:rsid w:val="008A3035"/>
    <w:rsid w:val="008A6142"/>
    <w:rsid w:val="008B0FFC"/>
    <w:rsid w:val="008B429B"/>
    <w:rsid w:val="008B4AAD"/>
    <w:rsid w:val="008B5DFC"/>
    <w:rsid w:val="008C033D"/>
    <w:rsid w:val="008C0CCB"/>
    <w:rsid w:val="008C16D6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0DB1"/>
    <w:rsid w:val="00912282"/>
    <w:rsid w:val="009135F8"/>
    <w:rsid w:val="009159B1"/>
    <w:rsid w:val="009161F7"/>
    <w:rsid w:val="00921684"/>
    <w:rsid w:val="00921F9C"/>
    <w:rsid w:val="00930391"/>
    <w:rsid w:val="009306EE"/>
    <w:rsid w:val="00932BE9"/>
    <w:rsid w:val="00932F53"/>
    <w:rsid w:val="009331F7"/>
    <w:rsid w:val="00935C8C"/>
    <w:rsid w:val="00937202"/>
    <w:rsid w:val="00942987"/>
    <w:rsid w:val="00944E28"/>
    <w:rsid w:val="0095252C"/>
    <w:rsid w:val="00952E90"/>
    <w:rsid w:val="0095504C"/>
    <w:rsid w:val="009560D4"/>
    <w:rsid w:val="009567E7"/>
    <w:rsid w:val="00956EDD"/>
    <w:rsid w:val="0096239C"/>
    <w:rsid w:val="00962D65"/>
    <w:rsid w:val="00963190"/>
    <w:rsid w:val="00965A0A"/>
    <w:rsid w:val="009752AB"/>
    <w:rsid w:val="00977835"/>
    <w:rsid w:val="00983B40"/>
    <w:rsid w:val="00983D57"/>
    <w:rsid w:val="00990720"/>
    <w:rsid w:val="0099387B"/>
    <w:rsid w:val="009941E5"/>
    <w:rsid w:val="0099583E"/>
    <w:rsid w:val="00997C06"/>
    <w:rsid w:val="009A01FA"/>
    <w:rsid w:val="009A238E"/>
    <w:rsid w:val="009A2613"/>
    <w:rsid w:val="009A5437"/>
    <w:rsid w:val="009A73F0"/>
    <w:rsid w:val="009B519E"/>
    <w:rsid w:val="009C2B28"/>
    <w:rsid w:val="009C3451"/>
    <w:rsid w:val="009C3F9D"/>
    <w:rsid w:val="009C4D7F"/>
    <w:rsid w:val="009C4FEC"/>
    <w:rsid w:val="009C70C1"/>
    <w:rsid w:val="009D0742"/>
    <w:rsid w:val="009D2393"/>
    <w:rsid w:val="009D328A"/>
    <w:rsid w:val="009D3CD7"/>
    <w:rsid w:val="009D7A48"/>
    <w:rsid w:val="009E0512"/>
    <w:rsid w:val="009E3527"/>
    <w:rsid w:val="009E699E"/>
    <w:rsid w:val="009E76E2"/>
    <w:rsid w:val="009F2DDC"/>
    <w:rsid w:val="009F338F"/>
    <w:rsid w:val="009F3B5E"/>
    <w:rsid w:val="009F4E95"/>
    <w:rsid w:val="009F5555"/>
    <w:rsid w:val="00A00021"/>
    <w:rsid w:val="00A0489C"/>
    <w:rsid w:val="00A05BC8"/>
    <w:rsid w:val="00A0679E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3326"/>
    <w:rsid w:val="00A343E1"/>
    <w:rsid w:val="00A40455"/>
    <w:rsid w:val="00A41CFB"/>
    <w:rsid w:val="00A41DB7"/>
    <w:rsid w:val="00A45EBF"/>
    <w:rsid w:val="00A51233"/>
    <w:rsid w:val="00A5145C"/>
    <w:rsid w:val="00A5180E"/>
    <w:rsid w:val="00A53331"/>
    <w:rsid w:val="00A554D7"/>
    <w:rsid w:val="00A5748C"/>
    <w:rsid w:val="00A64A4D"/>
    <w:rsid w:val="00A70706"/>
    <w:rsid w:val="00A73BED"/>
    <w:rsid w:val="00A7478F"/>
    <w:rsid w:val="00A74A62"/>
    <w:rsid w:val="00A76C3E"/>
    <w:rsid w:val="00A76D7B"/>
    <w:rsid w:val="00A80489"/>
    <w:rsid w:val="00A808DC"/>
    <w:rsid w:val="00A81680"/>
    <w:rsid w:val="00A81777"/>
    <w:rsid w:val="00A817F0"/>
    <w:rsid w:val="00A8243A"/>
    <w:rsid w:val="00A82F38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3566"/>
    <w:rsid w:val="00AC416E"/>
    <w:rsid w:val="00AC708A"/>
    <w:rsid w:val="00AC71E7"/>
    <w:rsid w:val="00AC7908"/>
    <w:rsid w:val="00AE11D0"/>
    <w:rsid w:val="00AE4802"/>
    <w:rsid w:val="00AE4F25"/>
    <w:rsid w:val="00AE6E76"/>
    <w:rsid w:val="00AE7DEB"/>
    <w:rsid w:val="00AF1D94"/>
    <w:rsid w:val="00AF29AB"/>
    <w:rsid w:val="00AF70AF"/>
    <w:rsid w:val="00AF71C4"/>
    <w:rsid w:val="00B01797"/>
    <w:rsid w:val="00B0277E"/>
    <w:rsid w:val="00B05E75"/>
    <w:rsid w:val="00B116B5"/>
    <w:rsid w:val="00B11A2A"/>
    <w:rsid w:val="00B11E6B"/>
    <w:rsid w:val="00B1399E"/>
    <w:rsid w:val="00B153B4"/>
    <w:rsid w:val="00B15DEE"/>
    <w:rsid w:val="00B160DD"/>
    <w:rsid w:val="00B1689A"/>
    <w:rsid w:val="00B20361"/>
    <w:rsid w:val="00B2065E"/>
    <w:rsid w:val="00B20D4E"/>
    <w:rsid w:val="00B21797"/>
    <w:rsid w:val="00B24D8D"/>
    <w:rsid w:val="00B25469"/>
    <w:rsid w:val="00B266B6"/>
    <w:rsid w:val="00B312B7"/>
    <w:rsid w:val="00B332A9"/>
    <w:rsid w:val="00B335B8"/>
    <w:rsid w:val="00B35D98"/>
    <w:rsid w:val="00B36172"/>
    <w:rsid w:val="00B377F8"/>
    <w:rsid w:val="00B40E06"/>
    <w:rsid w:val="00B432B0"/>
    <w:rsid w:val="00B44B5E"/>
    <w:rsid w:val="00B47356"/>
    <w:rsid w:val="00B477CA"/>
    <w:rsid w:val="00B52DEE"/>
    <w:rsid w:val="00B55FAF"/>
    <w:rsid w:val="00B562EA"/>
    <w:rsid w:val="00B64C9B"/>
    <w:rsid w:val="00B64FA5"/>
    <w:rsid w:val="00B66573"/>
    <w:rsid w:val="00B70D23"/>
    <w:rsid w:val="00B71446"/>
    <w:rsid w:val="00B76227"/>
    <w:rsid w:val="00B811E9"/>
    <w:rsid w:val="00B82051"/>
    <w:rsid w:val="00B820B1"/>
    <w:rsid w:val="00B83AE9"/>
    <w:rsid w:val="00B83F15"/>
    <w:rsid w:val="00B849B4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B7A45"/>
    <w:rsid w:val="00BC2B50"/>
    <w:rsid w:val="00BC37F7"/>
    <w:rsid w:val="00BC44EC"/>
    <w:rsid w:val="00BC4F2C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E12DA"/>
    <w:rsid w:val="00BE2115"/>
    <w:rsid w:val="00BE3EBE"/>
    <w:rsid w:val="00BE4A1A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018"/>
    <w:rsid w:val="00C17811"/>
    <w:rsid w:val="00C225B9"/>
    <w:rsid w:val="00C23037"/>
    <w:rsid w:val="00C24F46"/>
    <w:rsid w:val="00C26297"/>
    <w:rsid w:val="00C268F2"/>
    <w:rsid w:val="00C2693C"/>
    <w:rsid w:val="00C3019F"/>
    <w:rsid w:val="00C3607D"/>
    <w:rsid w:val="00C37892"/>
    <w:rsid w:val="00C401A2"/>
    <w:rsid w:val="00C43411"/>
    <w:rsid w:val="00C46F5B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9CF"/>
    <w:rsid w:val="00C87B38"/>
    <w:rsid w:val="00C90D60"/>
    <w:rsid w:val="00C94CBD"/>
    <w:rsid w:val="00C94D4F"/>
    <w:rsid w:val="00C967DE"/>
    <w:rsid w:val="00CA142B"/>
    <w:rsid w:val="00CA1FBE"/>
    <w:rsid w:val="00CA2489"/>
    <w:rsid w:val="00CA2E04"/>
    <w:rsid w:val="00CA314A"/>
    <w:rsid w:val="00CA462C"/>
    <w:rsid w:val="00CA7AC9"/>
    <w:rsid w:val="00CA7FEF"/>
    <w:rsid w:val="00CB0D8C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D4209"/>
    <w:rsid w:val="00CE2203"/>
    <w:rsid w:val="00CE5EDA"/>
    <w:rsid w:val="00CE6107"/>
    <w:rsid w:val="00CF1941"/>
    <w:rsid w:val="00CF1C1E"/>
    <w:rsid w:val="00CF30CC"/>
    <w:rsid w:val="00CF4EAD"/>
    <w:rsid w:val="00CF53E2"/>
    <w:rsid w:val="00CF5C2F"/>
    <w:rsid w:val="00CF6A5B"/>
    <w:rsid w:val="00CF7597"/>
    <w:rsid w:val="00CF7FA7"/>
    <w:rsid w:val="00D02049"/>
    <w:rsid w:val="00D03A5D"/>
    <w:rsid w:val="00D03ED5"/>
    <w:rsid w:val="00D06636"/>
    <w:rsid w:val="00D10558"/>
    <w:rsid w:val="00D12117"/>
    <w:rsid w:val="00D1412C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76D48"/>
    <w:rsid w:val="00D80F2B"/>
    <w:rsid w:val="00D8484A"/>
    <w:rsid w:val="00D90EB8"/>
    <w:rsid w:val="00D91255"/>
    <w:rsid w:val="00D92BD4"/>
    <w:rsid w:val="00DA1B48"/>
    <w:rsid w:val="00DA5B48"/>
    <w:rsid w:val="00DA72AD"/>
    <w:rsid w:val="00DA7E9D"/>
    <w:rsid w:val="00DB0F91"/>
    <w:rsid w:val="00DB1184"/>
    <w:rsid w:val="00DB3F8A"/>
    <w:rsid w:val="00DB4372"/>
    <w:rsid w:val="00DB67E5"/>
    <w:rsid w:val="00DB7116"/>
    <w:rsid w:val="00DB743F"/>
    <w:rsid w:val="00DC2BF8"/>
    <w:rsid w:val="00DC4088"/>
    <w:rsid w:val="00DC6871"/>
    <w:rsid w:val="00DD016A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4CC6"/>
    <w:rsid w:val="00DF559D"/>
    <w:rsid w:val="00DF7EA3"/>
    <w:rsid w:val="00E00FD5"/>
    <w:rsid w:val="00E01403"/>
    <w:rsid w:val="00E02344"/>
    <w:rsid w:val="00E0267B"/>
    <w:rsid w:val="00E02CB3"/>
    <w:rsid w:val="00E03AB6"/>
    <w:rsid w:val="00E04135"/>
    <w:rsid w:val="00E07218"/>
    <w:rsid w:val="00E1004A"/>
    <w:rsid w:val="00E10089"/>
    <w:rsid w:val="00E112C9"/>
    <w:rsid w:val="00E11776"/>
    <w:rsid w:val="00E120C8"/>
    <w:rsid w:val="00E13FD4"/>
    <w:rsid w:val="00E1485D"/>
    <w:rsid w:val="00E15A6B"/>
    <w:rsid w:val="00E1688E"/>
    <w:rsid w:val="00E20398"/>
    <w:rsid w:val="00E21171"/>
    <w:rsid w:val="00E21365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6432"/>
    <w:rsid w:val="00E87DC4"/>
    <w:rsid w:val="00E87E92"/>
    <w:rsid w:val="00E92FAD"/>
    <w:rsid w:val="00E93989"/>
    <w:rsid w:val="00E93DAD"/>
    <w:rsid w:val="00E94936"/>
    <w:rsid w:val="00E96049"/>
    <w:rsid w:val="00E968EF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B20E9"/>
    <w:rsid w:val="00EB401C"/>
    <w:rsid w:val="00EB4091"/>
    <w:rsid w:val="00EB6981"/>
    <w:rsid w:val="00EC01EF"/>
    <w:rsid w:val="00EC16D4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70D"/>
    <w:rsid w:val="00EE7D96"/>
    <w:rsid w:val="00EF0260"/>
    <w:rsid w:val="00EF02B3"/>
    <w:rsid w:val="00EF4B8E"/>
    <w:rsid w:val="00F00DF0"/>
    <w:rsid w:val="00F032C5"/>
    <w:rsid w:val="00F04F13"/>
    <w:rsid w:val="00F05A6E"/>
    <w:rsid w:val="00F0671E"/>
    <w:rsid w:val="00F07558"/>
    <w:rsid w:val="00F07562"/>
    <w:rsid w:val="00F07A13"/>
    <w:rsid w:val="00F10951"/>
    <w:rsid w:val="00F13161"/>
    <w:rsid w:val="00F13AB2"/>
    <w:rsid w:val="00F145F4"/>
    <w:rsid w:val="00F146D0"/>
    <w:rsid w:val="00F14A78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3A"/>
    <w:rsid w:val="00F54148"/>
    <w:rsid w:val="00F54E0B"/>
    <w:rsid w:val="00F54FF3"/>
    <w:rsid w:val="00F5692B"/>
    <w:rsid w:val="00F5746D"/>
    <w:rsid w:val="00F61628"/>
    <w:rsid w:val="00F631D9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52C2"/>
    <w:rsid w:val="00F862C4"/>
    <w:rsid w:val="00F867CC"/>
    <w:rsid w:val="00F87EEE"/>
    <w:rsid w:val="00F90CE8"/>
    <w:rsid w:val="00F94EDA"/>
    <w:rsid w:val="00F96AF2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1287"/>
    <w:rsid w:val="00FC774B"/>
    <w:rsid w:val="00FD0091"/>
    <w:rsid w:val="00FD0796"/>
    <w:rsid w:val="00FD6872"/>
    <w:rsid w:val="00FD6A31"/>
    <w:rsid w:val="00FD6E16"/>
    <w:rsid w:val="00FD7082"/>
    <w:rsid w:val="00FD7792"/>
    <w:rsid w:val="00FD7FCF"/>
    <w:rsid w:val="00FE76BB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0D437"/>
  <w15:docId w15:val="{1475F89C-BD8E-4CAD-945A-5749CD3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de/pres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F6A3-24CE-4E07-8928-86B20B69E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BF589-0750-4EA9-91DD-04A485AF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4031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4661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Aschhoff</dc:creator>
  <cp:lastModifiedBy>Katharina Aschhoff</cp:lastModifiedBy>
  <cp:revision>5</cp:revision>
  <cp:lastPrinted>2023-08-10T10:57:00Z</cp:lastPrinted>
  <dcterms:created xsi:type="dcterms:W3CDTF">2023-10-12T06:09:00Z</dcterms:created>
  <dcterms:modified xsi:type="dcterms:W3CDTF">2023-10-12T13:54:00Z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b19d2685-233f-4762-be19-3a47232aa33c</vt:lpwstr>
  </property>
</Properties>
</file>